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ind w:right="541"/>
        <w:jc w:val="left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155575</wp:posOffset>
                </wp:positionV>
                <wp:extent cx="4076065" cy="1132840"/>
                <wp:effectExtent l="5080" t="5080" r="146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06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  <w:t>中国国际商会</w:t>
                            </w:r>
                          </w:p>
                          <w:p>
                            <w:pPr>
                              <w:spacing w:line="500" w:lineRule="exact"/>
                              <w:rPr>
                                <w:rFonts w:ascii="方正小标宋简体" w:hAnsi="方正小标宋简体" w:eastAsia="方正小标宋简体" w:cs="方正小标宋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8"/>
                                <w:szCs w:val="28"/>
                              </w:rPr>
                              <w:t>China Chamber of International Commerce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7pt;margin-top:12.25pt;height:89.2pt;width:320.95pt;z-index:251659264;mso-width-relative:page;mso-height-relative:page;" fillcolor="#FFFFFF" filled="t" stroked="t" coordsize="21600,21600" o:gfxdata="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Q7Jm2AAAAAoBAAAPAAAAAAAAAAEAIAAAACIAAABkcnMv&#10;ZG93bnJldi54bWxQSwECFAAUAAAACACHTuJAxMR45AMCAAAOBAAADgAAAAAAAAABACAAAAAn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  <w:t>中国国际商会</w:t>
                      </w:r>
                    </w:p>
                    <w:p>
                      <w:pPr>
                        <w:spacing w:line="500" w:lineRule="exact"/>
                        <w:rPr>
                          <w:rFonts w:ascii="方正小标宋简体" w:hAnsi="方正小标宋简体" w:eastAsia="方正小标宋简体" w:cs="方正小标宋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8"/>
                          <w:szCs w:val="28"/>
                        </w:rPr>
                        <w:t>China Chamber of International Commerce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/>
          <w:sz w:val="44"/>
          <w:szCs w:val="44"/>
        </w:rPr>
        <w:drawing>
          <wp:inline distT="0" distB="0" distL="114300" distR="114300">
            <wp:extent cx="763905" cy="830580"/>
            <wp:effectExtent l="0" t="0" r="17145" b="7620"/>
            <wp:docPr id="5" name="图片 5" descr="C:\Users\Yang QIN\Desktop\CCO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Yang QIN\Desktop\CCOIC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 xml:space="preserve"> </w:t>
      </w:r>
    </w:p>
    <w:p>
      <w:pPr>
        <w:tabs>
          <w:tab w:val="left" w:pos="3420"/>
        </w:tabs>
        <w:snapToGrid w:val="0"/>
        <w:spacing w:before="624" w:beforeLines="200" w:after="156" w:afterLines="50" w:line="52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第七届世界工商领袖（昆山）大会拟定日程</w:t>
      </w:r>
    </w:p>
    <w:p>
      <w:pPr>
        <w:spacing w:line="520" w:lineRule="exac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2018年5月16日（星期三），昆山花桥国际博览中心C馆</w:t>
      </w:r>
    </w:p>
    <w:p>
      <w:pPr>
        <w:spacing w:line="520" w:lineRule="exact"/>
        <w:ind w:firstLine="723" w:firstLineChars="200"/>
        <w:jc w:val="center"/>
        <w:rPr>
          <w:rFonts w:ascii="方正舒体" w:hAnsi="仿宋" w:eastAsia="方正舒体"/>
          <w:b/>
          <w:color w:val="FF0000"/>
          <w:sz w:val="36"/>
          <w:szCs w:val="36"/>
        </w:rPr>
      </w:pPr>
    </w:p>
    <w:p>
      <w:pPr>
        <w:spacing w:line="520" w:lineRule="exact"/>
        <w:jc w:val="center"/>
        <w:rPr>
          <w:rFonts w:ascii="楷体" w:hAnsi="楷体" w:eastAsia="楷体"/>
          <w:b/>
          <w:color w:val="FF0000"/>
          <w:sz w:val="44"/>
          <w:szCs w:val="44"/>
        </w:rPr>
      </w:pPr>
      <w:r>
        <w:rPr>
          <w:rFonts w:hint="eastAsia" w:ascii="楷体" w:hAnsi="楷体" w:eastAsia="楷体"/>
          <w:b/>
          <w:color w:val="FF0000"/>
          <w:sz w:val="44"/>
          <w:szCs w:val="44"/>
        </w:rPr>
        <w:t>共享智慧 创新未来</w:t>
      </w:r>
    </w:p>
    <w:p>
      <w:pPr>
        <w:spacing w:line="480" w:lineRule="exact"/>
        <w:jc w:val="center"/>
        <w:rPr>
          <w:rFonts w:ascii="方正舒体" w:hAnsi="仿宋" w:eastAsia="方正舒体"/>
          <w:b/>
          <w:color w:val="FF0000"/>
          <w:sz w:val="32"/>
          <w:szCs w:val="32"/>
        </w:rPr>
      </w:pPr>
    </w:p>
    <w:p>
      <w:pPr>
        <w:snapToGrid w:val="0"/>
        <w:spacing w:before="156" w:beforeLines="50" w:after="468" w:afterLines="150" w:line="48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09:30-10:30  2018中国（昆山）品牌产品进口交易会嘉宾巡馆</w:t>
      </w:r>
    </w:p>
    <w:p>
      <w:pPr>
        <w:snapToGrid w:val="0"/>
        <w:spacing w:before="156" w:beforeLines="50" w:after="468" w:afterLines="150" w:line="48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10:00</w:t>
      </w:r>
      <w:r>
        <w:rPr>
          <w:rFonts w:hint="eastAsia" w:ascii="黑体" w:hAnsi="黑体" w:eastAsia="黑体" w:cs="宋体"/>
          <w:bCs/>
          <w:sz w:val="28"/>
          <w:szCs w:val="28"/>
        </w:rPr>
        <w:t>-</w:t>
      </w:r>
      <w:r>
        <w:rPr>
          <w:rFonts w:hint="eastAsia" w:ascii="黑体" w:hAnsi="黑体" w:eastAsia="黑体"/>
          <w:bCs/>
          <w:sz w:val="28"/>
          <w:szCs w:val="28"/>
        </w:rPr>
        <w:t>10:30  嘉宾签到、会议注册</w:t>
      </w:r>
    </w:p>
    <w:p>
      <w:pPr>
        <w:snapToGrid w:val="0"/>
        <w:spacing w:before="156" w:beforeLines="50" w:after="468" w:afterLines="150" w:line="48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10:30</w:t>
      </w:r>
      <w:r>
        <w:rPr>
          <w:rFonts w:hint="eastAsia" w:ascii="黑体" w:hAnsi="黑体" w:eastAsia="黑体" w:cs="宋体"/>
          <w:bCs/>
          <w:sz w:val="28"/>
          <w:szCs w:val="28"/>
        </w:rPr>
        <w:t>-</w:t>
      </w:r>
      <w:r>
        <w:rPr>
          <w:rFonts w:hint="eastAsia" w:ascii="黑体" w:hAnsi="黑体" w:eastAsia="黑体"/>
          <w:bCs/>
          <w:sz w:val="28"/>
          <w:szCs w:val="28"/>
        </w:rPr>
        <w:t>11:30  2018中国（昆山）品牌产品进口交易会暨第七届世界工商领袖（昆山）大会开幕式</w:t>
      </w:r>
    </w:p>
    <w:p>
      <w:pPr>
        <w:spacing w:line="480" w:lineRule="exact"/>
        <w:rPr>
          <w:rFonts w:ascii="仿宋_GB2312" w:hAnsi="宋体" w:eastAsia="仿宋_GB2312"/>
          <w:color w:val="0000FF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主持人：于健龙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中国国际商会秘书长</w:t>
      </w: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拟邀请致辞嘉宾：</w:t>
      </w:r>
    </w:p>
    <w:p>
      <w:pPr>
        <w:spacing w:line="48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- 姜增伟  中国国际贸易促进委员会会长</w:t>
      </w:r>
    </w:p>
    <w:p>
      <w:pPr>
        <w:spacing w:line="48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- 郭元强  江苏省人民政府副省长</w:t>
      </w:r>
    </w:p>
    <w:p>
      <w:pPr>
        <w:spacing w:line="48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- 王炳南  商务部副部长</w:t>
      </w:r>
    </w:p>
    <w:p>
      <w:pPr>
        <w:spacing w:line="48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- 李建红  招商局集团董事长</w:t>
      </w:r>
    </w:p>
    <w:p>
      <w:pPr>
        <w:spacing w:line="48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- </w:t>
      </w:r>
      <w:r>
        <w:rPr>
          <w:rFonts w:ascii="仿宋_GB2312" w:hAnsi="宋体" w:eastAsia="仿宋_GB2312"/>
          <w:sz w:val="28"/>
          <w:szCs w:val="28"/>
        </w:rPr>
        <w:t>Rajesh Aggarwal</w:t>
      </w:r>
      <w:r>
        <w:rPr>
          <w:rFonts w:hint="eastAsia" w:ascii="仿宋_GB2312" w:hAnsi="宋体" w:eastAsia="仿宋_GB2312"/>
          <w:sz w:val="28"/>
          <w:szCs w:val="28"/>
        </w:rPr>
        <w:t xml:space="preserve">  联合国世界贸易中心贸易便利和商业</w:t>
      </w:r>
    </w:p>
    <w:p>
      <w:pPr>
        <w:spacing w:line="480" w:lineRule="exact"/>
        <w:ind w:firstLine="1400" w:firstLineChars="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政策部主任</w:t>
      </w:r>
    </w:p>
    <w:p>
      <w:pPr>
        <w:spacing w:line="520" w:lineRule="exact"/>
        <w:ind w:firstLine="1120" w:firstLineChars="4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- 隆国强  国务院发展研究中心副主任</w:t>
      </w:r>
    </w:p>
    <w:p>
      <w:pPr>
        <w:spacing w:line="480" w:lineRule="exact"/>
        <w:rPr>
          <w:rFonts w:ascii="黑体" w:hAnsi="黑体" w:eastAsia="黑体"/>
          <w:bCs/>
          <w:sz w:val="28"/>
          <w:szCs w:val="28"/>
        </w:rPr>
      </w:pPr>
    </w:p>
    <w:p>
      <w:pPr>
        <w:spacing w:line="48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11:30-13:00</w:t>
      </w:r>
      <w:r>
        <w:rPr>
          <w:rFonts w:hint="eastAsia" w:ascii="黑体" w:hAnsi="黑体" w:eastAsia="黑体"/>
          <w:bCs/>
          <w:sz w:val="28"/>
          <w:szCs w:val="28"/>
        </w:rPr>
        <w:tab/>
      </w:r>
      <w:r>
        <w:rPr>
          <w:rFonts w:hint="eastAsia" w:ascii="黑体" w:hAnsi="黑体" w:eastAsia="黑体"/>
          <w:bCs/>
          <w:sz w:val="28"/>
          <w:szCs w:val="28"/>
        </w:rPr>
        <w:t xml:space="preserve"> 自助午餐（C馆2层餐厅）</w:t>
      </w:r>
    </w:p>
    <w:p>
      <w:pPr>
        <w:spacing w:line="480" w:lineRule="exact"/>
        <w:rPr>
          <w:rFonts w:ascii="黑体" w:hAnsi="黑体" w:eastAsia="黑体"/>
          <w:bCs/>
          <w:color w:val="FF0000"/>
          <w:sz w:val="28"/>
          <w:szCs w:val="28"/>
        </w:rPr>
      </w:pPr>
      <w:r>
        <w:rPr>
          <w:rFonts w:hint="eastAsia" w:ascii="黑体" w:hAnsi="黑体" w:eastAsia="黑体"/>
          <w:bCs/>
          <w:color w:val="FF0000"/>
          <w:sz w:val="28"/>
          <w:szCs w:val="28"/>
        </w:rPr>
        <w:t xml:space="preserve">13:00-15:00  第一模块（主旨演讲）：享 </w:t>
      </w:r>
      <w:r>
        <w:rPr>
          <w:rFonts w:ascii="Perpetua" w:hAnsi="Perpetua" w:eastAsia="黑体"/>
          <w:bCs/>
          <w:color w:val="FF0000"/>
          <w:sz w:val="28"/>
          <w:szCs w:val="28"/>
        </w:rPr>
        <w:t>•</w:t>
      </w:r>
      <w:r>
        <w:rPr>
          <w:rFonts w:hint="eastAsia" w:ascii="Perpetua" w:hAnsi="Perpetua" w:eastAsia="黑体"/>
          <w:bCs/>
          <w:color w:val="FF0000"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color w:val="FF0000"/>
          <w:sz w:val="28"/>
          <w:szCs w:val="28"/>
        </w:rPr>
        <w:t>世界发展新机遇</w:t>
      </w: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主持人：郭英会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中国国际商会会展部部长</w:t>
      </w: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分议题及拟邀请嘉宾：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1.现状和前瞻——全球工商业发展概述；</w:t>
      </w:r>
    </w:p>
    <w:p>
      <w:pPr>
        <w:spacing w:line="480" w:lineRule="exact"/>
        <w:ind w:left="1396" w:leftChars="665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Rajesh Aggarwal 联合国世界贸易中心贸易便利和商业政策部主任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2.中国开放新征程，中国发展新格局；</w:t>
      </w:r>
    </w:p>
    <w:p>
      <w:pPr>
        <w:spacing w:line="520" w:lineRule="exact"/>
        <w:ind w:firstLine="1400" w:firstLineChars="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隆国强  国务院发展研究中心副主任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3.从百年企业到“一带一路”倡议—中国企业的国际化发展</w:t>
      </w:r>
    </w:p>
    <w:p>
      <w:pPr>
        <w:spacing w:line="480" w:lineRule="exact"/>
        <w:ind w:firstLine="1400" w:firstLineChars="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李建红  招商局集团董事长</w:t>
      </w:r>
    </w:p>
    <w:p>
      <w:pPr>
        <w:numPr>
          <w:ilvl w:val="0"/>
          <w:numId w:val="1"/>
        </w:num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4.企业的国际化发展；</w:t>
      </w:r>
    </w:p>
    <w:p>
      <w:pPr>
        <w:spacing w:line="480" w:lineRule="exact"/>
        <w:ind w:firstLine="1400" w:firstLineChars="5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杉山龙雄  日本通运株式会社亚太区总裁</w:t>
      </w:r>
    </w:p>
    <w:p>
      <w:pPr>
        <w:numPr>
          <w:ilvl w:val="0"/>
          <w:numId w:val="1"/>
        </w:num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5.技术创新推动可持续发展；</w:t>
      </w:r>
    </w:p>
    <w:p>
      <w:pPr>
        <w:spacing w:line="480" w:lineRule="exact"/>
        <w:ind w:left="113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林育麟  陶氏化学集团大中华区总裁</w:t>
      </w:r>
    </w:p>
    <w:p>
      <w:pPr>
        <w:pStyle w:val="7"/>
        <w:numPr>
          <w:ilvl w:val="0"/>
          <w:numId w:val="2"/>
        </w:numPr>
        <w:spacing w:line="480" w:lineRule="exact"/>
        <w:ind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6.共同的市场，共同的未来——互联网发展和创新；</w:t>
      </w:r>
    </w:p>
    <w:p>
      <w:pPr>
        <w:pStyle w:val="7"/>
        <w:spacing w:line="480" w:lineRule="exact"/>
        <w:ind w:left="1409" w:leftChars="671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Roger Fisk  全球知名战略家、奥巴马两任总统竞选团队负责人</w:t>
      </w:r>
    </w:p>
    <w:p>
      <w:pPr>
        <w:widowControl/>
        <w:spacing w:line="480" w:lineRule="exact"/>
        <w:ind w:firstLine="1540" w:firstLineChars="550"/>
        <w:jc w:val="left"/>
        <w:rPr>
          <w:rFonts w:ascii="仿宋_GB2312" w:hAnsi="宋体" w:eastAsia="仿宋_GB2312"/>
          <w:sz w:val="28"/>
          <w:szCs w:val="28"/>
        </w:rPr>
      </w:pPr>
    </w:p>
    <w:p>
      <w:pPr>
        <w:spacing w:line="48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15:00-15:20  茶歇</w:t>
      </w: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480" w:lineRule="exact"/>
        <w:rPr>
          <w:rFonts w:ascii="黑体" w:hAnsi="黑体" w:eastAsia="黑体"/>
          <w:bCs/>
          <w:color w:val="FF0000"/>
          <w:sz w:val="28"/>
          <w:szCs w:val="28"/>
        </w:rPr>
      </w:pPr>
      <w:r>
        <w:rPr>
          <w:rFonts w:hint="eastAsia" w:ascii="黑体" w:hAnsi="黑体" w:eastAsia="黑体"/>
          <w:bCs/>
          <w:color w:val="FF0000"/>
          <w:sz w:val="28"/>
          <w:szCs w:val="28"/>
        </w:rPr>
        <w:t xml:space="preserve">15:20-17:00  第二模块（主旨演讲）：创 </w:t>
      </w:r>
      <w:r>
        <w:rPr>
          <w:rFonts w:ascii="Perpetua" w:hAnsi="Perpetua" w:eastAsia="黑体"/>
          <w:bCs/>
          <w:color w:val="FF0000"/>
          <w:sz w:val="28"/>
          <w:szCs w:val="28"/>
        </w:rPr>
        <w:t>•</w:t>
      </w:r>
      <w:r>
        <w:rPr>
          <w:rFonts w:hint="eastAsia" w:ascii="黑体" w:hAnsi="黑体" w:eastAsia="黑体"/>
          <w:bCs/>
          <w:color w:val="FF0000"/>
          <w:sz w:val="28"/>
          <w:szCs w:val="28"/>
        </w:rPr>
        <w:t xml:space="preserve"> 全球工商新未来</w:t>
      </w: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主持人：马明龙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江苏省商务厅厅长</w:t>
      </w: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分议题及拟邀请嘉宾：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1.汽车行业的科技创新和智能制造；</w:t>
      </w:r>
    </w:p>
    <w:p>
      <w:pPr>
        <w:widowControl/>
        <w:spacing w:line="480" w:lineRule="exact"/>
        <w:ind w:left="1676" w:leftChars="665" w:hanging="280" w:hangingChars="1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李洁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捷豹路虎中国政府事务及联席办公室执行副总裁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2.戴尔的数字化生态和转型路径；</w:t>
      </w:r>
    </w:p>
    <w:p>
      <w:pPr>
        <w:pStyle w:val="7"/>
        <w:spacing w:line="480" w:lineRule="exact"/>
        <w:ind w:left="710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黄陈宏  戴尔公司全球资深副总裁兼大中华区总裁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3.智能制造和德国工业4.0战略；</w:t>
      </w:r>
    </w:p>
    <w:p>
      <w:pPr>
        <w:spacing w:line="48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Simone Pohl 德国工商大会（上海）首席代表</w:t>
      </w:r>
    </w:p>
    <w:p>
      <w:pPr>
        <w:pStyle w:val="7"/>
        <w:numPr>
          <w:ilvl w:val="0"/>
          <w:numId w:val="1"/>
        </w:numPr>
        <w:spacing w:line="520" w:lineRule="exact"/>
        <w:ind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4.人工智能驱动第四次零售革命；</w:t>
      </w:r>
    </w:p>
    <w:p>
      <w:pPr>
        <w:pStyle w:val="7"/>
        <w:spacing w:line="520" w:lineRule="exact"/>
        <w:ind w:left="1130" w:firstLine="280" w:firstLine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刘强东  京东集团董事局主席兼执行官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.中美德制造业三国演义</w:t>
      </w:r>
    </w:p>
    <w:p>
      <w:pPr>
        <w:pStyle w:val="7"/>
        <w:spacing w:line="480" w:lineRule="exact"/>
        <w:ind w:left="1396" w:leftChars="665"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王喜文博士 九三学社中央科技委委员、华夏工联网智能技术研究院院长</w:t>
      </w:r>
    </w:p>
    <w:p>
      <w:pPr>
        <w:pStyle w:val="7"/>
        <w:numPr>
          <w:ilvl w:val="0"/>
          <w:numId w:val="1"/>
        </w:numPr>
        <w:spacing w:line="480" w:lineRule="exact"/>
        <w:ind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/>
          <w:sz w:val="28"/>
          <w:szCs w:val="28"/>
        </w:rPr>
        <w:t>滴滴出行——科技让城市更美好</w:t>
      </w:r>
    </w:p>
    <w:p>
      <w:pPr>
        <w:pStyle w:val="7"/>
        <w:numPr>
          <w:numId w:val="0"/>
        </w:numPr>
        <w:spacing w:line="480" w:lineRule="exact"/>
        <w:ind w:left="710" w:leftChars="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李建华  滴滴出行首席发展官</w:t>
      </w:r>
    </w:p>
    <w:p>
      <w:pPr>
        <w:spacing w:line="480" w:lineRule="exact"/>
        <w:rPr>
          <w:rFonts w:ascii="黑体" w:hAnsi="黑体" w:eastAsia="黑体"/>
          <w:bCs/>
          <w:color w:val="FF0000"/>
          <w:sz w:val="28"/>
          <w:szCs w:val="28"/>
        </w:rPr>
      </w:pPr>
      <w:bookmarkStart w:id="0" w:name="_GoBack"/>
      <w:bookmarkEnd w:id="0"/>
    </w:p>
    <w:p>
      <w:pPr>
        <w:spacing w:line="480" w:lineRule="exact"/>
        <w:rPr>
          <w:rFonts w:ascii="黑体" w:hAnsi="黑体" w:eastAsia="黑体"/>
          <w:bCs/>
          <w:color w:val="FF0000"/>
          <w:sz w:val="28"/>
          <w:szCs w:val="28"/>
        </w:rPr>
      </w:pPr>
      <w:r>
        <w:rPr>
          <w:rFonts w:hint="eastAsia" w:ascii="黑体" w:hAnsi="黑体" w:eastAsia="黑体"/>
          <w:bCs/>
          <w:color w:val="FF0000"/>
          <w:sz w:val="28"/>
          <w:szCs w:val="28"/>
        </w:rPr>
        <w:t xml:space="preserve">17:00-17:40  第三模块（嘉宾互动）：融 </w:t>
      </w:r>
      <w:r>
        <w:rPr>
          <w:rFonts w:ascii="Perpetua" w:hAnsi="Perpetua" w:eastAsia="黑体"/>
          <w:bCs/>
          <w:color w:val="FF0000"/>
          <w:sz w:val="28"/>
          <w:szCs w:val="28"/>
        </w:rPr>
        <w:t>•</w:t>
      </w:r>
      <w:r>
        <w:rPr>
          <w:rFonts w:hint="eastAsia" w:ascii="Perpetua" w:hAnsi="Perpetua" w:eastAsia="黑体"/>
          <w:bCs/>
          <w:color w:val="FF0000"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color w:val="FF0000"/>
          <w:sz w:val="28"/>
          <w:szCs w:val="28"/>
        </w:rPr>
        <w:t>行业领袖新思潮</w:t>
      </w:r>
    </w:p>
    <w:p>
      <w:pPr>
        <w:pStyle w:val="7"/>
        <w:spacing w:line="480" w:lineRule="exact"/>
        <w:ind w:left="1400" w:hanging="1400" w:hanging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主持人：  </w:t>
      </w:r>
      <w:r>
        <w:rPr>
          <w:rFonts w:hint="eastAsia" w:ascii="仿宋_GB2312" w:hAnsi="宋体" w:eastAsia="仿宋_GB2312"/>
          <w:sz w:val="28"/>
          <w:szCs w:val="28"/>
        </w:rPr>
        <w:t>王喜文博士 九三学社中央科技委委员、华夏工联网智能技术研究院院长</w:t>
      </w:r>
    </w:p>
    <w:p>
      <w:pPr>
        <w:widowControl/>
        <w:spacing w:line="4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拟邀请对话嘉宾：</w:t>
      </w:r>
    </w:p>
    <w:p>
      <w:pPr>
        <w:widowControl/>
        <w:spacing w:line="480" w:lineRule="exact"/>
        <w:ind w:firstLine="1400" w:firstLineChars="5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Simone Pohl  德国工商大会（上海）首席代表</w:t>
      </w:r>
    </w:p>
    <w:p>
      <w:pPr>
        <w:spacing w:line="48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林育麟  陶氏化学集团大中华区总裁</w:t>
      </w:r>
    </w:p>
    <w:p>
      <w:pPr>
        <w:spacing w:line="48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>黄陈宏  戴尔公司全球资深副总裁、大中华区总裁</w:t>
      </w:r>
    </w:p>
    <w:p>
      <w:pPr>
        <w:spacing w:line="48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杉山龙雄  日本通运株式会社亚太区总裁</w:t>
      </w:r>
    </w:p>
    <w:p>
      <w:pPr>
        <w:spacing w:line="48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刘强东  京东集团董事局主席兼执行官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对话主题：——智能制造引领创新升级；</w:t>
      </w:r>
    </w:p>
    <w:p>
      <w:pPr>
        <w:spacing w:line="48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——物联网和大数据发展对企业未来的影响；</w:t>
      </w:r>
    </w:p>
    <w:p>
      <w:pPr>
        <w:spacing w:line="48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——开放、经济全球化与企业社会责任的变化；</w:t>
      </w:r>
    </w:p>
    <w:p>
      <w:pPr>
        <w:spacing w:line="480" w:lineRule="exact"/>
        <w:ind w:firstLine="1400" w:firstLineChars="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——企业在全球化VS逆全球化环境中的选择。</w:t>
      </w:r>
    </w:p>
    <w:p>
      <w:pPr>
        <w:spacing w:line="480" w:lineRule="exact"/>
        <w:rPr>
          <w:rFonts w:ascii="黑体" w:hAnsi="黑体" w:eastAsia="黑体"/>
          <w:bCs/>
          <w:sz w:val="28"/>
          <w:szCs w:val="28"/>
        </w:rPr>
      </w:pPr>
    </w:p>
    <w:p>
      <w:pPr>
        <w:spacing w:line="480" w:lineRule="exact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17:40-18:00  大会结束，代表退场</w:t>
      </w:r>
    </w:p>
    <w:p>
      <w:pPr>
        <w:spacing w:line="480" w:lineRule="exact"/>
        <w:rPr>
          <w:rFonts w:ascii="黑体" w:hAnsi="黑体" w:eastAsia="黑体"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注：个别发言嘉宾仍在邀请中，主办单位保留对议程进行修改的权利。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erpetua">
    <w:panose1 w:val="02020502060401020303"/>
    <w:charset w:val="00"/>
    <w:family w:val="roman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4DC4"/>
    <w:multiLevelType w:val="multilevel"/>
    <w:tmpl w:val="35E84DC4"/>
    <w:lvl w:ilvl="0" w:tentative="0">
      <w:start w:val="1"/>
      <w:numFmt w:val="bullet"/>
      <w:lvlText w:val=""/>
      <w:lvlJc w:val="left"/>
      <w:pPr>
        <w:ind w:left="11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90" w:hanging="420"/>
      </w:pPr>
      <w:rPr>
        <w:rFonts w:hint="default" w:ascii="Wingdings" w:hAnsi="Wingdings"/>
      </w:rPr>
    </w:lvl>
  </w:abstractNum>
  <w:abstractNum w:abstractNumId="1">
    <w:nsid w:val="50674F18"/>
    <w:multiLevelType w:val="multilevel"/>
    <w:tmpl w:val="50674F18"/>
    <w:lvl w:ilvl="0" w:tentative="0">
      <w:start w:val="1"/>
      <w:numFmt w:val="bullet"/>
      <w:lvlText w:val=""/>
      <w:lvlJc w:val="left"/>
      <w:pPr>
        <w:ind w:left="113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9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31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C86F8D"/>
    <w:rsid w:val="00056847"/>
    <w:rsid w:val="000A0632"/>
    <w:rsid w:val="000C1ECC"/>
    <w:rsid w:val="0016238C"/>
    <w:rsid w:val="00171C96"/>
    <w:rsid w:val="002634DD"/>
    <w:rsid w:val="003A7F57"/>
    <w:rsid w:val="00402981"/>
    <w:rsid w:val="0053065D"/>
    <w:rsid w:val="005954F2"/>
    <w:rsid w:val="005A05C6"/>
    <w:rsid w:val="005B0943"/>
    <w:rsid w:val="00651CF4"/>
    <w:rsid w:val="00697659"/>
    <w:rsid w:val="007528C6"/>
    <w:rsid w:val="00764CDF"/>
    <w:rsid w:val="007B479C"/>
    <w:rsid w:val="007D57D3"/>
    <w:rsid w:val="00946D2D"/>
    <w:rsid w:val="009C17A8"/>
    <w:rsid w:val="00B23356"/>
    <w:rsid w:val="00C9780A"/>
    <w:rsid w:val="00FE13ED"/>
    <w:rsid w:val="00FE65D9"/>
    <w:rsid w:val="32411B49"/>
    <w:rsid w:val="39265E83"/>
    <w:rsid w:val="44C86F8D"/>
    <w:rsid w:val="45AB1C47"/>
    <w:rsid w:val="57E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1005</Words>
  <Characters>1166</Characters>
  <Lines>2</Lines>
  <Paragraphs>2</Paragraphs>
  <ScaleCrop>false</ScaleCrop>
  <LinksUpToDate>false</LinksUpToDate>
  <CharactersWithSpaces>1274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2018-03-27T01:58:00Z</dcterms:created>
  <dc:creator>MIKE</dc:creator>
  <cp:lastModifiedBy>李明</cp:lastModifiedBy>
  <dcterms:modified xsi:type="dcterms:W3CDTF">2018-04-12T07:02:35Z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