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D2E" w:rsidRDefault="00AF2D2E" w:rsidP="001F65BC">
      <w:pPr>
        <w:spacing w:line="720" w:lineRule="exact"/>
        <w:jc w:val="center"/>
        <w:rPr>
          <w:rFonts w:ascii="方正小标宋简体" w:eastAsia="方正小标宋简体"/>
          <w:sz w:val="44"/>
          <w:szCs w:val="44"/>
        </w:rPr>
      </w:pPr>
    </w:p>
    <w:p w:rsidR="00AF2D2E" w:rsidRDefault="00AF2D2E" w:rsidP="001F65BC">
      <w:pPr>
        <w:spacing w:line="720" w:lineRule="exact"/>
        <w:jc w:val="center"/>
        <w:rPr>
          <w:rFonts w:ascii="方正小标宋简体" w:eastAsia="方正小标宋简体"/>
          <w:sz w:val="44"/>
          <w:szCs w:val="44"/>
        </w:rPr>
      </w:pPr>
    </w:p>
    <w:p w:rsidR="00905885" w:rsidRDefault="001F65BC" w:rsidP="00905885">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关于邀请</w:t>
      </w:r>
      <w:proofErr w:type="gramStart"/>
      <w:r>
        <w:rPr>
          <w:rFonts w:ascii="方正小标宋简体" w:eastAsia="方正小标宋简体" w:hint="eastAsia"/>
          <w:sz w:val="44"/>
          <w:szCs w:val="44"/>
        </w:rPr>
        <w:t>参加</w:t>
      </w:r>
      <w:r w:rsidR="00905885">
        <w:rPr>
          <w:rFonts w:ascii="方正小标宋简体" w:eastAsia="方正小标宋简体" w:hint="eastAsia"/>
          <w:sz w:val="44"/>
          <w:szCs w:val="44"/>
        </w:rPr>
        <w:t>商</w:t>
      </w:r>
      <w:proofErr w:type="gramEnd"/>
      <w:r w:rsidR="00905885">
        <w:rPr>
          <w:rFonts w:ascii="方正小标宋简体" w:eastAsia="方正小标宋简体" w:hint="eastAsia"/>
          <w:sz w:val="44"/>
          <w:szCs w:val="44"/>
        </w:rPr>
        <w:t>事仲裁规则创新中的前沿</w:t>
      </w:r>
    </w:p>
    <w:p w:rsidR="001F65BC" w:rsidRDefault="00905885" w:rsidP="00905885">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法律问题</w:t>
      </w:r>
      <w:r w:rsidR="001F65BC">
        <w:rPr>
          <w:rFonts w:ascii="方正小标宋简体" w:eastAsia="方正小标宋简体" w:hint="eastAsia"/>
          <w:sz w:val="44"/>
          <w:szCs w:val="44"/>
        </w:rPr>
        <w:t>专家研讨会的函</w:t>
      </w:r>
    </w:p>
    <w:p w:rsidR="001F65BC" w:rsidRPr="00CF7268" w:rsidRDefault="001F65BC" w:rsidP="001F65BC">
      <w:pPr>
        <w:jc w:val="center"/>
        <w:rPr>
          <w:rFonts w:ascii="方正小标宋简体" w:eastAsia="方正小标宋简体"/>
          <w:sz w:val="44"/>
          <w:szCs w:val="44"/>
        </w:rPr>
      </w:pPr>
    </w:p>
    <w:p w:rsidR="001F65BC" w:rsidRDefault="001F65BC" w:rsidP="001F65BC">
      <w:pPr>
        <w:jc w:val="left"/>
        <w:rPr>
          <w:rFonts w:ascii="仿宋_GB2312" w:eastAsia="仿宋_GB2312"/>
          <w:sz w:val="32"/>
          <w:szCs w:val="32"/>
        </w:rPr>
      </w:pPr>
      <w:r>
        <w:rPr>
          <w:rFonts w:ascii="仿宋_GB2312" w:eastAsia="仿宋_GB2312" w:hint="eastAsia"/>
          <w:sz w:val="32"/>
          <w:szCs w:val="32"/>
        </w:rPr>
        <w:t>各成员单位：</w:t>
      </w:r>
    </w:p>
    <w:p w:rsidR="001F65BC" w:rsidRPr="00697025" w:rsidRDefault="001F65BC" w:rsidP="001F65BC">
      <w:pPr>
        <w:ind w:firstLineChars="200" w:firstLine="640"/>
        <w:jc w:val="left"/>
        <w:rPr>
          <w:rFonts w:ascii="仿宋_GB2312" w:eastAsia="仿宋_GB2312"/>
          <w:sz w:val="32"/>
          <w:szCs w:val="32"/>
        </w:rPr>
      </w:pPr>
      <w:r>
        <w:rPr>
          <w:rFonts w:ascii="仿宋_GB2312" w:eastAsia="仿宋_GB2312" w:hint="eastAsia"/>
          <w:sz w:val="32"/>
          <w:szCs w:val="32"/>
        </w:rPr>
        <w:t>2017年8月</w:t>
      </w:r>
      <w:r w:rsidRPr="00530FFE">
        <w:rPr>
          <w:rFonts w:ascii="仿宋_GB2312" w:eastAsia="仿宋_GB2312" w:hint="eastAsia"/>
          <w:sz w:val="32"/>
          <w:szCs w:val="32"/>
        </w:rPr>
        <w:t>，</w:t>
      </w:r>
      <w:r>
        <w:rPr>
          <w:rFonts w:ascii="仿宋_GB2312" w:eastAsia="仿宋_GB2312" w:hint="eastAsia"/>
          <w:sz w:val="32"/>
          <w:szCs w:val="32"/>
        </w:rPr>
        <w:t>对新加坡国际仲裁中心通过快速程序</w:t>
      </w:r>
      <w:proofErr w:type="gramStart"/>
      <w:r>
        <w:rPr>
          <w:rFonts w:ascii="仿宋_GB2312" w:eastAsia="仿宋_GB2312" w:hint="eastAsia"/>
          <w:sz w:val="32"/>
          <w:szCs w:val="32"/>
        </w:rPr>
        <w:t>作出</w:t>
      </w:r>
      <w:proofErr w:type="gramEnd"/>
      <w:r>
        <w:rPr>
          <w:rFonts w:ascii="仿宋_GB2312" w:eastAsia="仿宋_GB2312" w:hint="eastAsia"/>
          <w:sz w:val="32"/>
          <w:szCs w:val="32"/>
        </w:rPr>
        <w:t>的新加坡来宝公司与上海市信泰国际贸易有限公司之间案件的仲裁裁决，</w:t>
      </w:r>
      <w:r w:rsidRPr="00C9384F">
        <w:rPr>
          <w:rFonts w:ascii="仿宋_GB2312" w:eastAsia="仿宋_GB2312" w:hint="eastAsia"/>
          <w:sz w:val="32"/>
          <w:szCs w:val="32"/>
        </w:rPr>
        <w:t>上海市第一中级人民法院</w:t>
      </w:r>
      <w:r w:rsidRPr="00697025">
        <w:rPr>
          <w:rFonts w:ascii="仿宋_GB2312" w:eastAsia="仿宋_GB2312" w:hint="eastAsia"/>
          <w:sz w:val="32"/>
          <w:szCs w:val="32"/>
        </w:rPr>
        <w:t>做出不予承认和执行的裁定。此案是</w:t>
      </w:r>
      <w:r>
        <w:rPr>
          <w:rFonts w:ascii="仿宋_GB2312" w:eastAsia="仿宋_GB2312" w:hint="eastAsia"/>
          <w:sz w:val="32"/>
          <w:szCs w:val="32"/>
        </w:rPr>
        <w:t>该法院首次不予承认和执行外国仲裁裁决，也是</w:t>
      </w:r>
      <w:r w:rsidRPr="00697025">
        <w:rPr>
          <w:rFonts w:ascii="仿宋_GB2312" w:eastAsia="仿宋_GB2312" w:hint="eastAsia"/>
          <w:sz w:val="32"/>
          <w:szCs w:val="32"/>
        </w:rPr>
        <w:t>首例被拒绝承认与执行的新加坡国际仲裁中心快速程序裁决，引起了国际仲裁理论界和实务界</w:t>
      </w:r>
      <w:r>
        <w:rPr>
          <w:rFonts w:ascii="仿宋_GB2312" w:eastAsia="仿宋_GB2312" w:hint="eastAsia"/>
          <w:sz w:val="32"/>
          <w:szCs w:val="32"/>
        </w:rPr>
        <w:t>的广泛关注和热议</w:t>
      </w:r>
      <w:r w:rsidRPr="00697025">
        <w:rPr>
          <w:rFonts w:ascii="仿宋_GB2312" w:eastAsia="仿宋_GB2312" w:hint="eastAsia"/>
          <w:sz w:val="32"/>
          <w:szCs w:val="32"/>
        </w:rPr>
        <w:t>。为帮助</w:t>
      </w:r>
      <w:r>
        <w:rPr>
          <w:rFonts w:ascii="仿宋_GB2312" w:eastAsia="仿宋_GB2312" w:hint="eastAsia"/>
          <w:sz w:val="32"/>
          <w:szCs w:val="32"/>
        </w:rPr>
        <w:t>“走出去”企业提高对案件的了解和认识，加深对涉及的法律实务问题的理解</w:t>
      </w:r>
      <w:r w:rsidRPr="00697025">
        <w:rPr>
          <w:rFonts w:ascii="仿宋_GB2312" w:eastAsia="仿宋_GB2312" w:hint="eastAsia"/>
          <w:sz w:val="32"/>
          <w:szCs w:val="32"/>
        </w:rPr>
        <w:t>，我部</w:t>
      </w:r>
      <w:r>
        <w:rPr>
          <w:rFonts w:ascii="仿宋_GB2312" w:eastAsia="仿宋_GB2312" w:hint="eastAsia"/>
          <w:sz w:val="32"/>
          <w:szCs w:val="32"/>
        </w:rPr>
        <w:t>拟与中国仲裁法学研究会合作，</w:t>
      </w:r>
      <w:r w:rsidRPr="00697025">
        <w:rPr>
          <w:rFonts w:ascii="仿宋_GB2312" w:eastAsia="仿宋_GB2312" w:hint="eastAsia"/>
          <w:sz w:val="32"/>
          <w:szCs w:val="32"/>
        </w:rPr>
        <w:t>于3月1</w:t>
      </w:r>
      <w:r>
        <w:rPr>
          <w:rFonts w:ascii="仿宋_GB2312" w:eastAsia="仿宋_GB2312" w:hint="eastAsia"/>
          <w:sz w:val="32"/>
          <w:szCs w:val="32"/>
        </w:rPr>
        <w:t>6日在京</w:t>
      </w:r>
      <w:r w:rsidRPr="00697025">
        <w:rPr>
          <w:rFonts w:ascii="仿宋_GB2312" w:eastAsia="仿宋_GB2312" w:hint="eastAsia"/>
          <w:sz w:val="32"/>
          <w:szCs w:val="32"/>
        </w:rPr>
        <w:t>举办</w:t>
      </w:r>
      <w:r>
        <w:rPr>
          <w:rFonts w:ascii="仿宋_GB2312" w:eastAsia="仿宋_GB2312" w:hint="eastAsia"/>
          <w:sz w:val="32"/>
          <w:szCs w:val="32"/>
        </w:rPr>
        <w:t>新加坡来宝公司</w:t>
      </w:r>
      <w:r w:rsidRPr="00697025">
        <w:rPr>
          <w:rFonts w:ascii="仿宋_GB2312" w:eastAsia="仿宋_GB2312" w:hint="eastAsia"/>
          <w:sz w:val="32"/>
          <w:szCs w:val="32"/>
        </w:rPr>
        <w:t>仲裁案专家研讨会。</w:t>
      </w:r>
    </w:p>
    <w:p w:rsidR="001F65BC" w:rsidRDefault="001F65BC" w:rsidP="001F65BC">
      <w:pPr>
        <w:ind w:firstLineChars="200" w:firstLine="640"/>
        <w:jc w:val="left"/>
        <w:rPr>
          <w:rFonts w:ascii="仿宋_GB2312" w:eastAsia="仿宋_GB2312" w:hAnsi="宋体" w:cs="宋体"/>
          <w:sz w:val="32"/>
          <w:szCs w:val="32"/>
        </w:rPr>
      </w:pPr>
      <w:r>
        <w:rPr>
          <w:rFonts w:ascii="仿宋_GB2312" w:eastAsia="仿宋_GB2312" w:hint="eastAsia"/>
          <w:sz w:val="32"/>
          <w:szCs w:val="32"/>
        </w:rPr>
        <w:t>本次研讨会主要围绕合同载明的仲裁条款与所适用的仲裁规则何者优先展开探讨，</w:t>
      </w:r>
      <w:r>
        <w:rPr>
          <w:rFonts w:ascii="仿宋_GB2312" w:eastAsia="仿宋_GB2312" w:hAnsi="宋体" w:cs="宋体" w:hint="eastAsia"/>
          <w:sz w:val="32"/>
          <w:szCs w:val="32"/>
        </w:rPr>
        <w:t>拟邀请</w:t>
      </w:r>
      <w:r>
        <w:rPr>
          <w:rFonts w:ascii="仿宋_GB2312" w:eastAsia="仿宋_GB2312" w:hint="eastAsia"/>
          <w:sz w:val="32"/>
          <w:szCs w:val="32"/>
        </w:rPr>
        <w:t>来自企业、律所以及仲裁机构的专家，分别从</w:t>
      </w:r>
      <w:r w:rsidRPr="00697025">
        <w:rPr>
          <w:rFonts w:ascii="仿宋_GB2312" w:eastAsia="仿宋_GB2312" w:hint="eastAsia"/>
          <w:sz w:val="32"/>
          <w:szCs w:val="32"/>
        </w:rPr>
        <w:t>仲裁条款的解释、仲裁规则的性质、效力范围的解读</w:t>
      </w:r>
      <w:r>
        <w:rPr>
          <w:rFonts w:ascii="仿宋_GB2312" w:eastAsia="仿宋_GB2312" w:hint="eastAsia"/>
          <w:sz w:val="32"/>
          <w:szCs w:val="32"/>
        </w:rPr>
        <w:t>以及仲裁中当事人意思自治的边界</w:t>
      </w:r>
      <w:r w:rsidRPr="00697025">
        <w:rPr>
          <w:rFonts w:ascii="仿宋_GB2312" w:eastAsia="仿宋_GB2312" w:hAnsi="宋体" w:cs="宋体" w:hint="eastAsia"/>
          <w:sz w:val="32"/>
          <w:szCs w:val="32"/>
        </w:rPr>
        <w:t>等</w:t>
      </w:r>
      <w:r>
        <w:rPr>
          <w:rFonts w:ascii="仿宋_GB2312" w:eastAsia="仿宋_GB2312" w:hAnsi="宋体" w:cs="宋体" w:hint="eastAsia"/>
          <w:sz w:val="32"/>
          <w:szCs w:val="32"/>
        </w:rPr>
        <w:t>角度出发，对案件的重点议题</w:t>
      </w:r>
      <w:r w:rsidRPr="00697025">
        <w:rPr>
          <w:rFonts w:ascii="仿宋_GB2312" w:eastAsia="仿宋_GB2312" w:hAnsi="宋体" w:cs="宋体" w:hint="eastAsia"/>
          <w:sz w:val="32"/>
          <w:szCs w:val="32"/>
        </w:rPr>
        <w:t>和法律问题</w:t>
      </w:r>
      <w:r>
        <w:rPr>
          <w:rFonts w:ascii="仿宋_GB2312" w:eastAsia="仿宋_GB2312" w:hAnsi="宋体" w:cs="宋体" w:hint="eastAsia"/>
          <w:sz w:val="32"/>
          <w:szCs w:val="32"/>
        </w:rPr>
        <w:t>展开深入讨论。</w:t>
      </w:r>
      <w:r w:rsidR="00DE1891">
        <w:rPr>
          <w:rFonts w:ascii="仿宋_GB2312" w:eastAsia="仿宋_GB2312" w:hAnsi="宋体" w:cs="宋体" w:hint="eastAsia"/>
          <w:sz w:val="32"/>
          <w:szCs w:val="32"/>
        </w:rPr>
        <w:t>具体请见研讨会议程。</w:t>
      </w:r>
    </w:p>
    <w:p w:rsidR="001F65BC" w:rsidRDefault="001F65BC" w:rsidP="001F65BC">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如贵单位有意派员参会，请于3月12日之前填妥报名回执</w:t>
      </w:r>
      <w:r w:rsidR="00A67233">
        <w:rPr>
          <w:rFonts w:ascii="仿宋_GB2312" w:eastAsia="仿宋_GB2312" w:hAnsi="宋体" w:cs="宋体" w:hint="eastAsia"/>
          <w:sz w:val="32"/>
          <w:szCs w:val="32"/>
        </w:rPr>
        <w:lastRenderedPageBreak/>
        <w:t>并回复至商会。联系人：邹晓雪</w:t>
      </w:r>
      <w:r>
        <w:rPr>
          <w:rFonts w:ascii="仿宋_GB2312" w:eastAsia="仿宋_GB2312" w:hAnsi="宋体" w:cs="宋体" w:hint="eastAsia"/>
          <w:sz w:val="32"/>
          <w:szCs w:val="32"/>
        </w:rPr>
        <w:t>，电话：010-82217817，邮箱：</w:t>
      </w:r>
      <w:hyperlink r:id="rId6" w:history="1">
        <w:r w:rsidRPr="00756AF1">
          <w:rPr>
            <w:rStyle w:val="a3"/>
            <w:rFonts w:ascii="仿宋_GB2312" w:eastAsia="仿宋_GB2312" w:hAnsi="宋体" w:cs="宋体" w:hint="eastAsia"/>
            <w:sz w:val="32"/>
            <w:szCs w:val="32"/>
          </w:rPr>
          <w:t>zouxiaoxue@ccoic.cn</w:t>
        </w:r>
      </w:hyperlink>
      <w:r>
        <w:rPr>
          <w:rFonts w:ascii="仿宋_GB2312" w:eastAsia="仿宋_GB2312" w:hAnsi="宋体" w:cs="宋体" w:hint="eastAsia"/>
          <w:sz w:val="32"/>
          <w:szCs w:val="32"/>
        </w:rPr>
        <w:t>。</w:t>
      </w:r>
    </w:p>
    <w:p w:rsidR="001F65BC" w:rsidRDefault="001F65BC" w:rsidP="001F65BC">
      <w:pPr>
        <w:ind w:firstLineChars="200" w:firstLine="640"/>
        <w:jc w:val="left"/>
        <w:rPr>
          <w:rFonts w:ascii="仿宋_GB2312" w:eastAsia="仿宋_GB2312" w:hAnsi="宋体" w:cs="宋体"/>
          <w:sz w:val="32"/>
          <w:szCs w:val="32"/>
        </w:rPr>
      </w:pPr>
    </w:p>
    <w:p w:rsidR="001F65BC" w:rsidRDefault="001F65BC" w:rsidP="001F65BC">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附件：</w:t>
      </w:r>
      <w:r>
        <w:rPr>
          <w:rFonts w:ascii="仿宋_GB2312" w:eastAsia="仿宋_GB2312" w:hAnsi="宋体" w:cs="宋体" w:hint="eastAsia"/>
          <w:sz w:val="32"/>
          <w:szCs w:val="32"/>
        </w:rPr>
        <w:tab/>
        <w:t>1.研讨会议程（暂定）</w:t>
      </w:r>
    </w:p>
    <w:p w:rsidR="001F65BC" w:rsidRDefault="001F65BC" w:rsidP="001F65BC">
      <w:pPr>
        <w:ind w:left="1040"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2.报名回执</w:t>
      </w:r>
    </w:p>
    <w:p w:rsidR="001F65BC" w:rsidRDefault="001F65BC" w:rsidP="001F65BC">
      <w:pPr>
        <w:ind w:firstLineChars="200" w:firstLine="640"/>
        <w:jc w:val="left"/>
        <w:rPr>
          <w:rFonts w:ascii="仿宋_GB2312" w:eastAsia="仿宋_GB2312" w:hAnsi="宋体" w:cs="宋体"/>
          <w:sz w:val="32"/>
          <w:szCs w:val="32"/>
        </w:rPr>
      </w:pPr>
    </w:p>
    <w:p w:rsidR="001F65BC" w:rsidRDefault="001F65BC" w:rsidP="001F65BC">
      <w:pPr>
        <w:ind w:firstLineChars="200" w:firstLine="640"/>
        <w:jc w:val="right"/>
        <w:rPr>
          <w:rFonts w:ascii="仿宋_GB2312" w:eastAsia="仿宋_GB2312" w:hAnsi="宋体" w:cs="宋体"/>
          <w:sz w:val="32"/>
          <w:szCs w:val="32"/>
        </w:rPr>
      </w:pPr>
    </w:p>
    <w:p w:rsidR="001F65BC" w:rsidRDefault="001F65BC" w:rsidP="001F65BC">
      <w:pPr>
        <w:ind w:right="320" w:firstLineChars="200" w:firstLine="640"/>
        <w:jc w:val="right"/>
        <w:rPr>
          <w:rFonts w:ascii="仿宋_GB2312" w:eastAsia="仿宋_GB2312" w:hAnsi="宋体" w:cs="宋体"/>
          <w:sz w:val="32"/>
          <w:szCs w:val="32"/>
        </w:rPr>
      </w:pPr>
      <w:r>
        <w:rPr>
          <w:rFonts w:ascii="仿宋_GB2312" w:eastAsia="仿宋_GB2312" w:hAnsi="宋体" w:cs="宋体" w:hint="eastAsia"/>
          <w:sz w:val="32"/>
          <w:szCs w:val="32"/>
        </w:rPr>
        <w:t>中国</w:t>
      </w:r>
      <w:proofErr w:type="gramStart"/>
      <w:r>
        <w:rPr>
          <w:rFonts w:ascii="仿宋_GB2312" w:eastAsia="仿宋_GB2312" w:hAnsi="宋体" w:cs="宋体" w:hint="eastAsia"/>
          <w:sz w:val="32"/>
          <w:szCs w:val="32"/>
        </w:rPr>
        <w:t>国际商会国际商会</w:t>
      </w:r>
      <w:proofErr w:type="gramEnd"/>
      <w:r>
        <w:rPr>
          <w:rFonts w:ascii="仿宋_GB2312" w:eastAsia="仿宋_GB2312" w:hAnsi="宋体" w:cs="宋体" w:hint="eastAsia"/>
          <w:sz w:val="32"/>
          <w:szCs w:val="32"/>
        </w:rPr>
        <w:t>事务部</w:t>
      </w:r>
    </w:p>
    <w:p w:rsidR="001F65BC" w:rsidRPr="001F65BC" w:rsidRDefault="001F65BC" w:rsidP="001F65BC">
      <w:pPr>
        <w:ind w:right="1120" w:firstLineChars="200" w:firstLine="640"/>
        <w:jc w:val="right"/>
        <w:rPr>
          <w:rFonts w:ascii="仿宋_GB2312" w:eastAsia="仿宋_GB2312" w:hAnsi="宋体" w:cs="宋体"/>
          <w:sz w:val="32"/>
          <w:szCs w:val="32"/>
        </w:rPr>
      </w:pPr>
      <w:r>
        <w:rPr>
          <w:rFonts w:ascii="仿宋_GB2312" w:eastAsia="仿宋_GB2312" w:hAnsi="宋体" w:cs="宋体" w:hint="eastAsia"/>
          <w:sz w:val="32"/>
          <w:szCs w:val="32"/>
        </w:rPr>
        <w:t>2018</w:t>
      </w:r>
      <w:r w:rsidR="00765B71">
        <w:rPr>
          <w:rFonts w:ascii="仿宋_GB2312" w:eastAsia="仿宋_GB2312" w:hAnsi="宋体" w:cs="宋体" w:hint="eastAsia"/>
          <w:sz w:val="32"/>
          <w:szCs w:val="32"/>
        </w:rPr>
        <w:t>年</w:t>
      </w:r>
      <w:r w:rsidR="00561B49">
        <w:rPr>
          <w:rFonts w:ascii="仿宋_GB2312" w:eastAsia="仿宋_GB2312" w:hAnsi="宋体" w:cs="宋体" w:hint="eastAsia"/>
          <w:sz w:val="32"/>
          <w:szCs w:val="32"/>
        </w:rPr>
        <w:t>2月26</w:t>
      </w:r>
      <w:r>
        <w:rPr>
          <w:rFonts w:ascii="仿宋_GB2312" w:eastAsia="仿宋_GB2312" w:hAnsi="宋体" w:cs="宋体" w:hint="eastAsia"/>
          <w:sz w:val="32"/>
          <w:szCs w:val="32"/>
        </w:rPr>
        <w:t>日</w:t>
      </w:r>
    </w:p>
    <w:p w:rsidR="001F65BC" w:rsidRDefault="001F65BC">
      <w:pPr>
        <w:widowControl/>
        <w:jc w:val="left"/>
      </w:pPr>
      <w:r>
        <w:br w:type="page"/>
      </w:r>
    </w:p>
    <w:p w:rsidR="001F65BC" w:rsidRPr="00806650" w:rsidRDefault="001F65BC" w:rsidP="001F65BC">
      <w:pPr>
        <w:spacing w:line="720" w:lineRule="exact"/>
        <w:ind w:left="480" w:hangingChars="150" w:hanging="480"/>
        <w:rPr>
          <w:rFonts w:ascii="黑体" w:eastAsia="黑体" w:hAnsi="黑体" w:cs="宋体"/>
          <w:sz w:val="32"/>
          <w:szCs w:val="32"/>
        </w:rPr>
      </w:pPr>
      <w:r>
        <w:rPr>
          <w:rFonts w:ascii="黑体" w:eastAsia="黑体" w:hAnsi="黑体" w:cs="宋体" w:hint="eastAsia"/>
          <w:sz w:val="32"/>
          <w:szCs w:val="32"/>
        </w:rPr>
        <w:lastRenderedPageBreak/>
        <w:t>附件1</w:t>
      </w:r>
    </w:p>
    <w:p w:rsidR="001F65BC" w:rsidRDefault="001F65BC" w:rsidP="001F65BC">
      <w:pPr>
        <w:spacing w:line="720" w:lineRule="exact"/>
        <w:ind w:left="660" w:hangingChars="150" w:hanging="660"/>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研讨会议程</w:t>
      </w:r>
      <w:r w:rsidRPr="00C36F32">
        <w:rPr>
          <w:rFonts w:ascii="方正小标宋简体" w:eastAsia="方正小标宋简体" w:hAnsi="宋体" w:cs="宋体" w:hint="eastAsia"/>
          <w:sz w:val="44"/>
          <w:szCs w:val="44"/>
        </w:rPr>
        <w:t>（暂定）</w:t>
      </w:r>
    </w:p>
    <w:p w:rsidR="001F65BC" w:rsidRDefault="001F65BC" w:rsidP="001F65BC">
      <w:pPr>
        <w:rPr>
          <w:rFonts w:ascii="Times New Roman" w:eastAsia="黑体" w:hAnsi="黑体"/>
          <w:sz w:val="32"/>
          <w:szCs w:val="32"/>
        </w:rPr>
      </w:pPr>
    </w:p>
    <w:p w:rsidR="00561B49" w:rsidRPr="00CA1FCD" w:rsidRDefault="00561B49" w:rsidP="00561B49">
      <w:pPr>
        <w:rPr>
          <w:rFonts w:ascii="Times New Roman" w:eastAsia="黑体" w:hAnsi="Times New Roman"/>
          <w:sz w:val="32"/>
          <w:szCs w:val="32"/>
        </w:rPr>
      </w:pPr>
      <w:r w:rsidRPr="00CA1FCD">
        <w:rPr>
          <w:rFonts w:ascii="Times New Roman" w:eastAsia="黑体" w:hAnsi="黑体"/>
          <w:sz w:val="32"/>
          <w:szCs w:val="32"/>
        </w:rPr>
        <w:t>一、会议时间和地点</w:t>
      </w:r>
    </w:p>
    <w:p w:rsidR="00561B49" w:rsidRDefault="00561B49" w:rsidP="00561B49">
      <w:pPr>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Pr="00EC7010">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sidRPr="00EC7010">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16日（星期五</w:t>
      </w:r>
      <w:r w:rsidRPr="00EC7010">
        <w:rPr>
          <w:rFonts w:ascii="仿宋_GB2312" w:eastAsia="仿宋_GB2312" w:hAnsi="仿宋_GB2312" w:cs="仿宋_GB2312" w:hint="eastAsia"/>
          <w:sz w:val="32"/>
          <w:szCs w:val="32"/>
        </w:rPr>
        <w:t>）</w:t>
      </w:r>
      <w:r>
        <w:rPr>
          <w:rFonts w:ascii="仿宋_GB2312" w:eastAsia="仿宋_GB2312" w:hint="eastAsia"/>
          <w:sz w:val="32"/>
          <w:szCs w:val="32"/>
        </w:rPr>
        <w:t>9:00-12:00</w:t>
      </w:r>
    </w:p>
    <w:p w:rsidR="00561B49" w:rsidRPr="00EC7010" w:rsidRDefault="00561B49" w:rsidP="00561B49">
      <w:pPr>
        <w:rPr>
          <w:rFonts w:ascii="仿宋_GB2312" w:eastAsia="仿宋_GB2312" w:hAnsi="仿宋_GB2312" w:cs="仿宋_GB2312"/>
          <w:sz w:val="32"/>
          <w:szCs w:val="32"/>
        </w:rPr>
      </w:pPr>
      <w:r>
        <w:rPr>
          <w:rFonts w:ascii="仿宋_GB2312" w:eastAsia="仿宋_GB2312" w:hAnsi="仿宋_GB2312" w:cs="仿宋_GB2312" w:hint="eastAsia"/>
          <w:sz w:val="32"/>
          <w:szCs w:val="32"/>
        </w:rPr>
        <w:t>国际商会大厦5层506室</w:t>
      </w:r>
    </w:p>
    <w:p w:rsidR="00561B49" w:rsidRPr="00C37C32" w:rsidRDefault="00561B49" w:rsidP="00561B49">
      <w:pPr>
        <w:rPr>
          <w:rFonts w:ascii="仿宋_GB2312" w:eastAsia="仿宋_GB2312" w:hAnsi="仿宋_GB2312" w:cs="仿宋_GB2312"/>
          <w:sz w:val="30"/>
          <w:szCs w:val="30"/>
        </w:rPr>
      </w:pPr>
    </w:p>
    <w:p w:rsidR="00561B49" w:rsidRDefault="00561B49" w:rsidP="00561B49">
      <w:pPr>
        <w:widowControl/>
        <w:shd w:val="clear" w:color="auto" w:fill="FFFFFF"/>
        <w:rPr>
          <w:rFonts w:ascii="Times New Roman" w:eastAsia="黑体" w:hAnsi="黑体"/>
          <w:sz w:val="32"/>
          <w:szCs w:val="32"/>
        </w:rPr>
      </w:pPr>
      <w:r>
        <w:rPr>
          <w:rFonts w:ascii="Times New Roman" w:eastAsia="黑体" w:hAnsi="黑体" w:hint="eastAsia"/>
          <w:sz w:val="32"/>
          <w:szCs w:val="32"/>
        </w:rPr>
        <w:t>二</w:t>
      </w:r>
      <w:r w:rsidRPr="003A0B1F">
        <w:rPr>
          <w:rFonts w:ascii="Times New Roman" w:eastAsia="黑体" w:hAnsi="黑体" w:hint="eastAsia"/>
          <w:sz w:val="32"/>
          <w:szCs w:val="32"/>
        </w:rPr>
        <w:t>、会议议程</w:t>
      </w:r>
    </w:p>
    <w:p w:rsidR="00561B49" w:rsidRPr="00753207" w:rsidRDefault="00561B49" w:rsidP="00561B49">
      <w:pPr>
        <w:widowControl/>
        <w:shd w:val="clear" w:color="auto" w:fill="FFFFFF"/>
        <w:rPr>
          <w:rFonts w:ascii="Times New Roman" w:eastAsia="黑体" w:hAnsi="黑体"/>
          <w:sz w:val="32"/>
          <w:szCs w:val="32"/>
        </w:rPr>
      </w:pPr>
      <w:r w:rsidRPr="00753207">
        <w:rPr>
          <w:rFonts w:ascii="仿宋_GB2312" w:eastAsia="仿宋_GB2312" w:hint="eastAsia"/>
          <w:b/>
          <w:sz w:val="32"/>
          <w:szCs w:val="32"/>
        </w:rPr>
        <w:t>主持人：</w:t>
      </w:r>
      <w:r w:rsidRPr="00753207">
        <w:rPr>
          <w:rFonts w:ascii="仿宋_GB2312" w:eastAsia="仿宋_GB2312"/>
          <w:b/>
          <w:sz w:val="32"/>
          <w:szCs w:val="32"/>
        </w:rPr>
        <w:t xml:space="preserve"> </w:t>
      </w:r>
      <w:r w:rsidRPr="00753207">
        <w:rPr>
          <w:rFonts w:ascii="仿宋_GB2312" w:eastAsia="仿宋_GB2312" w:hint="eastAsia"/>
          <w:sz w:val="32"/>
          <w:szCs w:val="32"/>
        </w:rPr>
        <w:t xml:space="preserve">喻敏  </w:t>
      </w:r>
      <w:r>
        <w:rPr>
          <w:rFonts w:ascii="仿宋_GB2312" w:eastAsia="仿宋_GB2312" w:hint="eastAsia"/>
          <w:sz w:val="32"/>
          <w:szCs w:val="32"/>
        </w:rPr>
        <w:t xml:space="preserve"> </w:t>
      </w:r>
      <w:r w:rsidRPr="00753207">
        <w:rPr>
          <w:rFonts w:ascii="仿宋_GB2312" w:eastAsia="仿宋_GB2312" w:hint="eastAsia"/>
          <w:sz w:val="32"/>
          <w:szCs w:val="32"/>
        </w:rPr>
        <w:t>国际商会</w:t>
      </w:r>
      <w:r>
        <w:rPr>
          <w:rFonts w:ascii="仿宋_GB2312" w:eastAsia="仿宋_GB2312" w:hint="eastAsia"/>
          <w:sz w:val="32"/>
          <w:szCs w:val="32"/>
        </w:rPr>
        <w:t>中国国家委员会秘书局</w:t>
      </w:r>
      <w:r w:rsidRPr="00753207">
        <w:rPr>
          <w:rFonts w:ascii="仿宋_GB2312" w:eastAsia="仿宋_GB2312" w:hint="eastAsia"/>
          <w:sz w:val="32"/>
          <w:szCs w:val="32"/>
        </w:rPr>
        <w:t>副部长</w:t>
      </w:r>
    </w:p>
    <w:p w:rsidR="00561B49" w:rsidRPr="00753207" w:rsidRDefault="00561B49" w:rsidP="00561B49">
      <w:pPr>
        <w:widowControl/>
        <w:shd w:val="clear" w:color="auto" w:fill="FFFFFF"/>
        <w:rPr>
          <w:rFonts w:ascii="仿宋_GB2312" w:eastAsia="仿宋_GB2312"/>
          <w:sz w:val="32"/>
          <w:szCs w:val="32"/>
        </w:rPr>
      </w:pPr>
      <w:r w:rsidRPr="00753207">
        <w:rPr>
          <w:rFonts w:ascii="仿宋_GB2312" w:eastAsia="仿宋_GB2312" w:hint="eastAsia"/>
          <w:sz w:val="32"/>
          <w:szCs w:val="32"/>
        </w:rPr>
        <w:t xml:space="preserve">8:30-9:00   </w:t>
      </w:r>
      <w:r>
        <w:rPr>
          <w:rFonts w:ascii="仿宋_GB2312" w:eastAsia="仿宋_GB2312" w:hint="eastAsia"/>
          <w:sz w:val="32"/>
          <w:szCs w:val="32"/>
        </w:rPr>
        <w:t xml:space="preserve"> </w:t>
      </w:r>
      <w:r>
        <w:rPr>
          <w:rFonts w:ascii="仿宋_GB2312" w:eastAsia="仿宋_GB2312" w:hint="eastAsia"/>
          <w:sz w:val="32"/>
          <w:szCs w:val="32"/>
        </w:rPr>
        <w:tab/>
      </w:r>
      <w:r>
        <w:rPr>
          <w:rFonts w:ascii="仿宋_GB2312" w:eastAsia="仿宋_GB2312" w:hint="eastAsia"/>
          <w:sz w:val="32"/>
          <w:szCs w:val="32"/>
        </w:rPr>
        <w:tab/>
      </w:r>
      <w:r w:rsidRPr="00753207">
        <w:rPr>
          <w:rFonts w:ascii="仿宋_GB2312" w:eastAsia="仿宋_GB2312" w:hint="eastAsia"/>
          <w:sz w:val="32"/>
          <w:szCs w:val="32"/>
        </w:rPr>
        <w:t>注册</w:t>
      </w:r>
    </w:p>
    <w:p w:rsidR="00561B49" w:rsidRDefault="00561B49" w:rsidP="00561B49">
      <w:pPr>
        <w:widowControl/>
        <w:shd w:val="clear" w:color="auto" w:fill="FFFFFF"/>
        <w:rPr>
          <w:rFonts w:ascii="仿宋_GB2312" w:eastAsia="仿宋_GB2312"/>
          <w:sz w:val="32"/>
          <w:szCs w:val="32"/>
        </w:rPr>
      </w:pPr>
      <w:r w:rsidRPr="00753207">
        <w:rPr>
          <w:rFonts w:ascii="仿宋_GB2312" w:eastAsia="仿宋_GB2312" w:hint="eastAsia"/>
          <w:sz w:val="32"/>
          <w:szCs w:val="32"/>
        </w:rPr>
        <w:t>9:00-9:</w:t>
      </w:r>
      <w:r>
        <w:rPr>
          <w:rFonts w:ascii="仿宋_GB2312" w:eastAsia="仿宋_GB2312" w:hint="eastAsia"/>
          <w:sz w:val="32"/>
          <w:szCs w:val="32"/>
        </w:rPr>
        <w:t>10</w:t>
      </w:r>
      <w:r w:rsidRPr="00753207">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ab/>
      </w:r>
      <w:r>
        <w:rPr>
          <w:rFonts w:ascii="仿宋_GB2312" w:eastAsia="仿宋_GB2312" w:hint="eastAsia"/>
          <w:sz w:val="32"/>
          <w:szCs w:val="32"/>
        </w:rPr>
        <w:tab/>
      </w:r>
      <w:r w:rsidRPr="00753207">
        <w:rPr>
          <w:rFonts w:ascii="仿宋_GB2312" w:eastAsia="仿宋_GB2312" w:hint="eastAsia"/>
          <w:sz w:val="32"/>
          <w:szCs w:val="32"/>
        </w:rPr>
        <w:t>致辞</w:t>
      </w:r>
    </w:p>
    <w:p w:rsidR="00561B49" w:rsidRDefault="00561B49" w:rsidP="00561B49">
      <w:pPr>
        <w:widowControl/>
        <w:shd w:val="clear" w:color="auto" w:fill="FFFFFF"/>
        <w:rPr>
          <w:rFonts w:ascii="仿宋_GB2312" w:eastAsia="仿宋_GB2312"/>
          <w:sz w:val="32"/>
          <w:szCs w:val="32"/>
        </w:rPr>
      </w:pP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proofErr w:type="gramStart"/>
      <w:r>
        <w:rPr>
          <w:rFonts w:ascii="仿宋_GB2312" w:eastAsia="仿宋_GB2312" w:hint="eastAsia"/>
          <w:sz w:val="32"/>
          <w:szCs w:val="32"/>
        </w:rPr>
        <w:t>于健龙</w:t>
      </w:r>
      <w:proofErr w:type="gramEnd"/>
      <w:r>
        <w:rPr>
          <w:rFonts w:ascii="仿宋_GB2312" w:eastAsia="仿宋_GB2312" w:hint="eastAsia"/>
          <w:sz w:val="32"/>
          <w:szCs w:val="32"/>
        </w:rPr>
        <w:tab/>
        <w:t>中国国际商会秘书长</w:t>
      </w:r>
    </w:p>
    <w:p w:rsidR="00561B49" w:rsidRPr="0036758B" w:rsidRDefault="00561B49" w:rsidP="00561B49">
      <w:pPr>
        <w:widowControl/>
        <w:shd w:val="clear" w:color="auto" w:fill="FFFFFF"/>
        <w:rPr>
          <w:rFonts w:ascii="仿宋_GB2312" w:eastAsia="仿宋_GB2312"/>
          <w:sz w:val="32"/>
          <w:szCs w:val="32"/>
        </w:rPr>
      </w:pPr>
      <w:r w:rsidRPr="0036758B">
        <w:rPr>
          <w:rFonts w:ascii="仿宋_GB2312" w:eastAsia="仿宋_GB2312" w:hint="eastAsia"/>
          <w:sz w:val="32"/>
          <w:szCs w:val="32"/>
        </w:rPr>
        <w:t>9:10-9:</w:t>
      </w:r>
      <w:r>
        <w:rPr>
          <w:rFonts w:ascii="仿宋_GB2312" w:eastAsia="仿宋_GB2312" w:hint="eastAsia"/>
          <w:sz w:val="32"/>
          <w:szCs w:val="32"/>
        </w:rPr>
        <w:t>2</w:t>
      </w:r>
      <w:r w:rsidRPr="0036758B">
        <w:rPr>
          <w:rFonts w:ascii="仿宋_GB2312" w:eastAsia="仿宋_GB2312" w:hint="eastAsia"/>
          <w:sz w:val="32"/>
          <w:szCs w:val="32"/>
        </w:rPr>
        <w:t xml:space="preserve">0    </w:t>
      </w:r>
      <w:r>
        <w:rPr>
          <w:rFonts w:ascii="仿宋_GB2312" w:eastAsia="仿宋_GB2312" w:hint="eastAsia"/>
          <w:sz w:val="32"/>
          <w:szCs w:val="32"/>
        </w:rPr>
        <w:tab/>
      </w:r>
      <w:r>
        <w:rPr>
          <w:rFonts w:ascii="仿宋_GB2312" w:eastAsia="仿宋_GB2312" w:hint="eastAsia"/>
          <w:sz w:val="32"/>
          <w:szCs w:val="32"/>
        </w:rPr>
        <w:tab/>
      </w:r>
      <w:r w:rsidRPr="0036758B">
        <w:rPr>
          <w:rFonts w:ascii="仿宋_GB2312" w:eastAsia="仿宋_GB2312" w:hint="eastAsia"/>
          <w:sz w:val="32"/>
          <w:szCs w:val="32"/>
        </w:rPr>
        <w:t>案情背景介绍</w:t>
      </w:r>
    </w:p>
    <w:p w:rsidR="00561B49" w:rsidRDefault="00561B49" w:rsidP="00561B49">
      <w:pPr>
        <w:widowControl/>
        <w:shd w:val="clear" w:color="auto" w:fill="FFFFFF"/>
        <w:rPr>
          <w:rFonts w:ascii="仿宋_GB2312" w:eastAsia="仿宋_GB2312"/>
          <w:sz w:val="32"/>
          <w:szCs w:val="32"/>
        </w:rPr>
      </w:pPr>
      <w:r w:rsidRPr="00753207">
        <w:rPr>
          <w:rFonts w:ascii="仿宋_GB2312" w:eastAsia="仿宋_GB2312" w:hint="eastAsia"/>
          <w:sz w:val="32"/>
          <w:szCs w:val="32"/>
        </w:rPr>
        <w:t>9:</w:t>
      </w:r>
      <w:r>
        <w:rPr>
          <w:rFonts w:ascii="仿宋_GB2312" w:eastAsia="仿宋_GB2312" w:hint="eastAsia"/>
          <w:sz w:val="32"/>
          <w:szCs w:val="32"/>
        </w:rPr>
        <w:t>20</w:t>
      </w:r>
      <w:r w:rsidRPr="00753207">
        <w:rPr>
          <w:rFonts w:ascii="仿宋_GB2312" w:eastAsia="仿宋_GB2312" w:hint="eastAsia"/>
          <w:sz w:val="32"/>
          <w:szCs w:val="32"/>
        </w:rPr>
        <w:t>-</w:t>
      </w:r>
      <w:r>
        <w:rPr>
          <w:rFonts w:ascii="仿宋_GB2312" w:eastAsia="仿宋_GB2312" w:hint="eastAsia"/>
          <w:sz w:val="32"/>
          <w:szCs w:val="32"/>
        </w:rPr>
        <w:t>10</w:t>
      </w:r>
      <w:r w:rsidRPr="00753207">
        <w:rPr>
          <w:rFonts w:ascii="仿宋_GB2312" w:eastAsia="仿宋_GB2312" w:hint="eastAsia"/>
          <w:sz w:val="32"/>
          <w:szCs w:val="32"/>
        </w:rPr>
        <w:t>:</w:t>
      </w:r>
      <w:r>
        <w:rPr>
          <w:rFonts w:ascii="仿宋_GB2312" w:eastAsia="仿宋_GB2312" w:hint="eastAsia"/>
          <w:sz w:val="32"/>
          <w:szCs w:val="32"/>
        </w:rPr>
        <w:t>00</w:t>
      </w:r>
      <w:r w:rsidRPr="00753207">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ab/>
      </w:r>
      <w:r w:rsidRPr="00753207">
        <w:rPr>
          <w:rFonts w:ascii="仿宋_GB2312" w:eastAsia="仿宋_GB2312" w:hint="eastAsia"/>
          <w:sz w:val="32"/>
          <w:szCs w:val="32"/>
        </w:rPr>
        <w:t>仲裁条款的解释</w:t>
      </w:r>
      <w:proofErr w:type="gramStart"/>
      <w:r w:rsidRPr="00753207">
        <w:rPr>
          <w:rFonts w:ascii="仿宋_GB2312" w:eastAsia="仿宋_GB2312" w:hint="eastAsia"/>
          <w:sz w:val="32"/>
          <w:szCs w:val="32"/>
        </w:rPr>
        <w:t>—合同</w:t>
      </w:r>
      <w:proofErr w:type="gramEnd"/>
      <w:r w:rsidRPr="00753207">
        <w:rPr>
          <w:rFonts w:ascii="仿宋_GB2312" w:eastAsia="仿宋_GB2312" w:hint="eastAsia"/>
          <w:sz w:val="32"/>
          <w:szCs w:val="32"/>
        </w:rPr>
        <w:t>的解释</w:t>
      </w:r>
    </w:p>
    <w:p w:rsidR="00561B49" w:rsidRPr="00753207" w:rsidRDefault="00561B49" w:rsidP="00561B49">
      <w:pPr>
        <w:spacing w:line="560" w:lineRule="exact"/>
        <w:ind w:left="2080" w:hangingChars="650" w:hanging="2080"/>
        <w:rPr>
          <w:rFonts w:ascii="仿宋_GB2312" w:eastAsia="仿宋_GB2312"/>
          <w:sz w:val="32"/>
          <w:szCs w:val="32"/>
        </w:rPr>
      </w:pPr>
      <w:r>
        <w:rPr>
          <w:rFonts w:ascii="仿宋_GB2312" w:eastAsia="仿宋_GB2312" w:hint="eastAsia"/>
          <w:sz w:val="32"/>
          <w:szCs w:val="32"/>
        </w:rPr>
        <w:t>10</w:t>
      </w:r>
      <w:r w:rsidRPr="00753207">
        <w:rPr>
          <w:rFonts w:ascii="仿宋_GB2312" w:eastAsia="仿宋_GB2312" w:hint="eastAsia"/>
          <w:sz w:val="32"/>
          <w:szCs w:val="32"/>
        </w:rPr>
        <w:t>:</w:t>
      </w:r>
      <w:r>
        <w:rPr>
          <w:rFonts w:ascii="仿宋_GB2312" w:eastAsia="仿宋_GB2312" w:hint="eastAsia"/>
          <w:sz w:val="32"/>
          <w:szCs w:val="32"/>
        </w:rPr>
        <w:t>00</w:t>
      </w:r>
      <w:r w:rsidRPr="00753207">
        <w:rPr>
          <w:rFonts w:ascii="仿宋_GB2312" w:eastAsia="仿宋_GB2312" w:hint="eastAsia"/>
          <w:sz w:val="32"/>
          <w:szCs w:val="32"/>
        </w:rPr>
        <w:t>-10:</w:t>
      </w:r>
      <w:r>
        <w:rPr>
          <w:rFonts w:ascii="仿宋_GB2312" w:eastAsia="仿宋_GB2312" w:hint="eastAsia"/>
          <w:sz w:val="32"/>
          <w:szCs w:val="32"/>
        </w:rPr>
        <w:t>40</w:t>
      </w:r>
      <w:r w:rsidRPr="00753207">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ab/>
      </w:r>
      <w:r w:rsidRPr="00753207">
        <w:rPr>
          <w:rFonts w:ascii="仿宋_GB2312" w:eastAsia="仿宋_GB2312" w:hint="eastAsia"/>
          <w:sz w:val="32"/>
          <w:szCs w:val="32"/>
        </w:rPr>
        <w:t>仲裁规则的性质、效力范围的解读</w:t>
      </w:r>
    </w:p>
    <w:p w:rsidR="00561B49" w:rsidRPr="00753207" w:rsidRDefault="00561B49" w:rsidP="00561B49">
      <w:pPr>
        <w:tabs>
          <w:tab w:val="left" w:pos="2125"/>
        </w:tabs>
        <w:spacing w:line="560" w:lineRule="exact"/>
        <w:ind w:left="160" w:hangingChars="50" w:hanging="160"/>
        <w:rPr>
          <w:rFonts w:ascii="仿宋_GB2312" w:eastAsia="仿宋_GB2312"/>
          <w:sz w:val="32"/>
          <w:szCs w:val="32"/>
        </w:rPr>
      </w:pPr>
      <w:r w:rsidRPr="00753207">
        <w:rPr>
          <w:rFonts w:ascii="仿宋_GB2312" w:eastAsia="仿宋_GB2312" w:hint="eastAsia"/>
          <w:sz w:val="32"/>
          <w:szCs w:val="32"/>
        </w:rPr>
        <w:t>10:</w:t>
      </w:r>
      <w:r>
        <w:rPr>
          <w:rFonts w:ascii="仿宋_GB2312" w:eastAsia="仿宋_GB2312" w:hint="eastAsia"/>
          <w:sz w:val="32"/>
          <w:szCs w:val="32"/>
        </w:rPr>
        <w:t>40</w:t>
      </w:r>
      <w:r w:rsidRPr="00753207">
        <w:rPr>
          <w:rFonts w:ascii="仿宋_GB2312" w:eastAsia="仿宋_GB2312" w:hint="eastAsia"/>
          <w:sz w:val="32"/>
          <w:szCs w:val="32"/>
        </w:rPr>
        <w:t>-1</w:t>
      </w:r>
      <w:r>
        <w:rPr>
          <w:rFonts w:ascii="仿宋_GB2312" w:eastAsia="仿宋_GB2312" w:hint="eastAsia"/>
          <w:sz w:val="32"/>
          <w:szCs w:val="32"/>
        </w:rPr>
        <w:t>1</w:t>
      </w:r>
      <w:r w:rsidRPr="00753207">
        <w:rPr>
          <w:rFonts w:ascii="仿宋_GB2312" w:eastAsia="仿宋_GB2312" w:hint="eastAsia"/>
          <w:sz w:val="32"/>
          <w:szCs w:val="32"/>
        </w:rPr>
        <w:t>:</w:t>
      </w:r>
      <w:r>
        <w:rPr>
          <w:rFonts w:ascii="仿宋_GB2312" w:eastAsia="仿宋_GB2312" w:hint="eastAsia"/>
          <w:sz w:val="32"/>
          <w:szCs w:val="32"/>
        </w:rPr>
        <w:t>20</w:t>
      </w:r>
      <w:r w:rsidRPr="00753207">
        <w:rPr>
          <w:rFonts w:ascii="仿宋_GB2312" w:eastAsia="仿宋_GB2312" w:hint="eastAsia"/>
          <w:sz w:val="32"/>
          <w:szCs w:val="32"/>
        </w:rPr>
        <w:tab/>
      </w:r>
      <w:r>
        <w:rPr>
          <w:rFonts w:ascii="仿宋_GB2312" w:eastAsia="仿宋_GB2312" w:hint="eastAsia"/>
          <w:sz w:val="32"/>
          <w:szCs w:val="32"/>
        </w:rPr>
        <w:tab/>
        <w:t>当事人意思自治的边界</w:t>
      </w:r>
    </w:p>
    <w:p w:rsidR="00561B49" w:rsidRPr="0051437B" w:rsidRDefault="00561B49" w:rsidP="00561B49">
      <w:pPr>
        <w:widowControl/>
        <w:shd w:val="clear" w:color="auto" w:fill="FFFFFF"/>
        <w:rPr>
          <w:rFonts w:ascii="仿宋_GB2312" w:eastAsia="仿宋_GB2312"/>
          <w:sz w:val="32"/>
          <w:szCs w:val="32"/>
        </w:rPr>
      </w:pPr>
      <w:r w:rsidRPr="00753207">
        <w:rPr>
          <w:rFonts w:ascii="仿宋_GB2312" w:eastAsia="仿宋_GB2312" w:hint="eastAsia"/>
          <w:sz w:val="32"/>
          <w:szCs w:val="32"/>
        </w:rPr>
        <w:t>1</w:t>
      </w:r>
      <w:r>
        <w:rPr>
          <w:rFonts w:ascii="仿宋_GB2312" w:eastAsia="仿宋_GB2312" w:hint="eastAsia"/>
          <w:sz w:val="32"/>
          <w:szCs w:val="32"/>
        </w:rPr>
        <w:t>1</w:t>
      </w:r>
      <w:r w:rsidRPr="00753207">
        <w:rPr>
          <w:rFonts w:ascii="仿宋_GB2312" w:eastAsia="仿宋_GB2312" w:hint="eastAsia"/>
          <w:sz w:val="32"/>
          <w:szCs w:val="32"/>
        </w:rPr>
        <w:t>:</w:t>
      </w:r>
      <w:r>
        <w:rPr>
          <w:rFonts w:ascii="仿宋_GB2312" w:eastAsia="仿宋_GB2312" w:hint="eastAsia"/>
          <w:sz w:val="32"/>
          <w:szCs w:val="32"/>
        </w:rPr>
        <w:t>20</w:t>
      </w:r>
      <w:r w:rsidRPr="00753207">
        <w:rPr>
          <w:rFonts w:ascii="仿宋_GB2312" w:eastAsia="仿宋_GB2312" w:hint="eastAsia"/>
          <w:sz w:val="32"/>
          <w:szCs w:val="32"/>
        </w:rPr>
        <w:t>-11:</w:t>
      </w:r>
      <w:r>
        <w:rPr>
          <w:rFonts w:ascii="仿宋_GB2312" w:eastAsia="仿宋_GB2312" w:hint="eastAsia"/>
          <w:sz w:val="32"/>
          <w:szCs w:val="32"/>
        </w:rPr>
        <w:t>40</w:t>
      </w:r>
      <w:r w:rsidRPr="00753207">
        <w:rPr>
          <w:rFonts w:ascii="仿宋_GB2312" w:eastAsia="仿宋_GB2312" w:hint="eastAsia"/>
          <w:sz w:val="32"/>
          <w:szCs w:val="32"/>
        </w:rPr>
        <w:tab/>
      </w:r>
      <w:r>
        <w:rPr>
          <w:rFonts w:ascii="仿宋_GB2312" w:eastAsia="仿宋_GB2312" w:hint="eastAsia"/>
          <w:sz w:val="32"/>
          <w:szCs w:val="32"/>
        </w:rPr>
        <w:tab/>
        <w:t>最高院案情解析</w:t>
      </w:r>
    </w:p>
    <w:p w:rsidR="00561B49" w:rsidRDefault="00561B49" w:rsidP="00561B49">
      <w:pPr>
        <w:widowControl/>
        <w:shd w:val="clear" w:color="auto" w:fill="FFFFFF"/>
        <w:rPr>
          <w:rFonts w:ascii="仿宋_GB2312" w:eastAsia="仿宋_GB2312"/>
          <w:sz w:val="32"/>
          <w:szCs w:val="32"/>
        </w:rPr>
      </w:pPr>
      <w:r>
        <w:rPr>
          <w:rFonts w:ascii="仿宋_GB2312" w:eastAsia="仿宋_GB2312" w:hint="eastAsia"/>
          <w:sz w:val="32"/>
          <w:szCs w:val="32"/>
        </w:rPr>
        <w:t xml:space="preserve">11:40-12:00   </w:t>
      </w:r>
      <w:r>
        <w:rPr>
          <w:rFonts w:ascii="仿宋_GB2312" w:eastAsia="仿宋_GB2312" w:hint="eastAsia"/>
          <w:sz w:val="32"/>
          <w:szCs w:val="32"/>
        </w:rPr>
        <w:tab/>
        <w:t>交流讨论环节</w:t>
      </w:r>
    </w:p>
    <w:p w:rsidR="00561B49" w:rsidRPr="0036758B" w:rsidRDefault="00561B49" w:rsidP="00561B49">
      <w:pPr>
        <w:widowControl/>
        <w:shd w:val="clear" w:color="auto" w:fill="FFFFFF"/>
        <w:rPr>
          <w:rFonts w:ascii="仿宋_GB2312" w:eastAsia="仿宋_GB2312"/>
          <w:sz w:val="32"/>
          <w:szCs w:val="32"/>
        </w:rPr>
      </w:pPr>
      <w:r w:rsidRPr="0036758B">
        <w:rPr>
          <w:rFonts w:ascii="仿宋_GB2312" w:eastAsia="仿宋_GB2312" w:hint="eastAsia"/>
          <w:sz w:val="32"/>
          <w:szCs w:val="32"/>
        </w:rPr>
        <w:t>1</w:t>
      </w:r>
      <w:r>
        <w:rPr>
          <w:rFonts w:ascii="仿宋_GB2312" w:eastAsia="仿宋_GB2312" w:hint="eastAsia"/>
          <w:sz w:val="32"/>
          <w:szCs w:val="32"/>
        </w:rPr>
        <w:t>2</w:t>
      </w:r>
      <w:r w:rsidRPr="0036758B">
        <w:rPr>
          <w:rFonts w:ascii="仿宋_GB2312" w:eastAsia="仿宋_GB2312" w:hint="eastAsia"/>
          <w:sz w:val="32"/>
          <w:szCs w:val="32"/>
        </w:rPr>
        <w:t>:</w:t>
      </w:r>
      <w:r>
        <w:rPr>
          <w:rFonts w:ascii="仿宋_GB2312" w:eastAsia="仿宋_GB2312" w:hint="eastAsia"/>
          <w:sz w:val="32"/>
          <w:szCs w:val="32"/>
        </w:rPr>
        <w:t>0</w:t>
      </w:r>
      <w:r w:rsidRPr="0036758B">
        <w:rPr>
          <w:rFonts w:ascii="仿宋_GB2312" w:eastAsia="仿宋_GB2312" w:hint="eastAsia"/>
          <w:sz w:val="32"/>
          <w:szCs w:val="32"/>
        </w:rPr>
        <w:t>0-12:</w:t>
      </w:r>
      <w:r>
        <w:rPr>
          <w:rFonts w:ascii="仿宋_GB2312" w:eastAsia="仿宋_GB2312" w:hint="eastAsia"/>
          <w:sz w:val="32"/>
          <w:szCs w:val="32"/>
        </w:rPr>
        <w:t>1</w:t>
      </w:r>
      <w:r w:rsidRPr="0036758B">
        <w:rPr>
          <w:rFonts w:ascii="仿宋_GB2312" w:eastAsia="仿宋_GB2312" w:hint="eastAsia"/>
          <w:sz w:val="32"/>
          <w:szCs w:val="32"/>
        </w:rPr>
        <w:t xml:space="preserve">0   </w:t>
      </w:r>
      <w:r>
        <w:rPr>
          <w:rFonts w:ascii="仿宋_GB2312" w:eastAsia="仿宋_GB2312" w:hint="eastAsia"/>
          <w:sz w:val="32"/>
          <w:szCs w:val="32"/>
        </w:rPr>
        <w:tab/>
      </w:r>
      <w:r w:rsidRPr="0036758B">
        <w:rPr>
          <w:rFonts w:ascii="仿宋_GB2312" w:eastAsia="仿宋_GB2312" w:hint="eastAsia"/>
          <w:sz w:val="32"/>
          <w:szCs w:val="32"/>
        </w:rPr>
        <w:t>总结: 中国仲裁法学研究会 陈建</w:t>
      </w:r>
    </w:p>
    <w:p w:rsidR="00561B49" w:rsidRDefault="00561B49" w:rsidP="00561B49">
      <w:pPr>
        <w:widowControl/>
        <w:shd w:val="clear" w:color="auto" w:fill="FFFFFF"/>
        <w:rPr>
          <w:rFonts w:ascii="仿宋_GB2312" w:eastAsia="仿宋_GB2312"/>
          <w:sz w:val="32"/>
          <w:szCs w:val="32"/>
        </w:rPr>
      </w:pPr>
      <w:r w:rsidRPr="0036758B">
        <w:rPr>
          <w:rFonts w:ascii="仿宋_GB2312" w:eastAsia="仿宋_GB2312" w:hint="eastAsia"/>
          <w:sz w:val="32"/>
          <w:szCs w:val="32"/>
        </w:rPr>
        <w:t>12:</w:t>
      </w:r>
      <w:r>
        <w:rPr>
          <w:rFonts w:ascii="仿宋_GB2312" w:eastAsia="仿宋_GB2312" w:hint="eastAsia"/>
          <w:sz w:val="32"/>
          <w:szCs w:val="32"/>
        </w:rPr>
        <w:t>1</w:t>
      </w:r>
      <w:r w:rsidRPr="0036758B">
        <w:rPr>
          <w:rFonts w:ascii="仿宋_GB2312" w:eastAsia="仿宋_GB2312" w:hint="eastAsia"/>
          <w:sz w:val="32"/>
          <w:szCs w:val="32"/>
        </w:rPr>
        <w:t xml:space="preserve">0         </w:t>
      </w:r>
      <w:r>
        <w:rPr>
          <w:rFonts w:ascii="仿宋_GB2312" w:eastAsia="仿宋_GB2312" w:hint="eastAsia"/>
          <w:sz w:val="32"/>
          <w:szCs w:val="32"/>
        </w:rPr>
        <w:tab/>
      </w:r>
      <w:r w:rsidRPr="0036758B">
        <w:rPr>
          <w:rFonts w:ascii="仿宋_GB2312" w:eastAsia="仿宋_GB2312" w:hint="eastAsia"/>
          <w:sz w:val="32"/>
          <w:szCs w:val="32"/>
        </w:rPr>
        <w:t>会议结束</w:t>
      </w:r>
    </w:p>
    <w:p w:rsidR="00561B49" w:rsidRDefault="00561B49" w:rsidP="00561B49">
      <w:pPr>
        <w:widowControl/>
        <w:shd w:val="clear" w:color="auto" w:fill="FFFFFF"/>
        <w:rPr>
          <w:rFonts w:ascii="仿宋_GB2312" w:eastAsia="仿宋_GB2312"/>
          <w:sz w:val="32"/>
          <w:szCs w:val="32"/>
        </w:rPr>
      </w:pPr>
    </w:p>
    <w:p w:rsidR="00561B49" w:rsidRPr="00523A96" w:rsidRDefault="00561B49" w:rsidP="00561B49">
      <w:pPr>
        <w:widowControl/>
        <w:shd w:val="clear" w:color="auto" w:fill="FFFFFF"/>
        <w:rPr>
          <w:rFonts w:ascii="仿宋_GB2312" w:eastAsia="仿宋_GB2312"/>
          <w:sz w:val="32"/>
          <w:szCs w:val="32"/>
        </w:rPr>
      </w:pPr>
      <w:r w:rsidRPr="00523A96">
        <w:rPr>
          <w:rFonts w:ascii="仿宋_GB2312" w:eastAsia="仿宋_GB2312" w:hint="eastAsia"/>
          <w:sz w:val="32"/>
          <w:szCs w:val="32"/>
        </w:rPr>
        <w:t>发言专家：</w:t>
      </w:r>
      <w:proofErr w:type="gramStart"/>
      <w:r w:rsidRPr="00523A96">
        <w:rPr>
          <w:rFonts w:ascii="仿宋_GB2312" w:eastAsia="仿宋_GB2312" w:hint="eastAsia"/>
          <w:sz w:val="32"/>
          <w:szCs w:val="32"/>
        </w:rPr>
        <w:t>最高人民法院民四庭</w:t>
      </w:r>
      <w:proofErr w:type="gramEnd"/>
      <w:r w:rsidRPr="00523A96">
        <w:rPr>
          <w:rFonts w:ascii="仿宋_GB2312" w:eastAsia="仿宋_GB2312" w:hint="eastAsia"/>
          <w:sz w:val="32"/>
          <w:szCs w:val="32"/>
        </w:rPr>
        <w:t>法官沈红雨</w:t>
      </w:r>
    </w:p>
    <w:p w:rsidR="00561B49" w:rsidRPr="00523A96" w:rsidRDefault="00561B49" w:rsidP="00561B49">
      <w:pPr>
        <w:widowControl/>
        <w:shd w:val="clear" w:color="auto" w:fill="FFFFFF"/>
        <w:rPr>
          <w:rFonts w:ascii="仿宋_GB2312" w:eastAsia="仿宋_GB2312"/>
          <w:sz w:val="32"/>
          <w:szCs w:val="32"/>
        </w:rPr>
      </w:pPr>
      <w:r w:rsidRPr="00523A96">
        <w:rPr>
          <w:rFonts w:ascii="仿宋_GB2312" w:eastAsia="仿宋_GB2312" w:hint="eastAsia"/>
          <w:sz w:val="32"/>
          <w:szCs w:val="32"/>
        </w:rPr>
        <w:lastRenderedPageBreak/>
        <w:t xml:space="preserve">          中国社科院国际法研究所国际经济法室主任刘敬东</w:t>
      </w:r>
    </w:p>
    <w:p w:rsidR="00561B49" w:rsidRPr="00523A96" w:rsidRDefault="00561B49" w:rsidP="00561B49">
      <w:pPr>
        <w:widowControl/>
        <w:shd w:val="clear" w:color="auto" w:fill="FFFFFF"/>
        <w:rPr>
          <w:rFonts w:ascii="仿宋_GB2312" w:eastAsia="仿宋_GB2312"/>
          <w:sz w:val="32"/>
          <w:szCs w:val="32"/>
        </w:rPr>
      </w:pPr>
      <w:r w:rsidRPr="00523A96">
        <w:rPr>
          <w:rFonts w:ascii="仿宋_GB2312" w:eastAsia="仿宋_GB2312" w:hint="eastAsia"/>
          <w:sz w:val="32"/>
          <w:szCs w:val="32"/>
        </w:rPr>
        <w:t xml:space="preserve">          中国国际经济贸易仲裁委员会书记、副秘书长李虎</w:t>
      </w:r>
    </w:p>
    <w:p w:rsidR="00561B49" w:rsidRPr="00523A96" w:rsidRDefault="00561B49" w:rsidP="00561B49">
      <w:pPr>
        <w:widowControl/>
        <w:shd w:val="clear" w:color="auto" w:fill="FFFFFF"/>
        <w:rPr>
          <w:rFonts w:ascii="仿宋_GB2312" w:eastAsia="仿宋_GB2312"/>
          <w:sz w:val="32"/>
          <w:szCs w:val="32"/>
        </w:rPr>
      </w:pPr>
      <w:r w:rsidRPr="00523A96">
        <w:rPr>
          <w:rFonts w:ascii="仿宋_GB2312" w:eastAsia="仿宋_GB2312" w:hint="eastAsia"/>
          <w:sz w:val="32"/>
          <w:szCs w:val="32"/>
        </w:rPr>
        <w:t xml:space="preserve">          金杜律师事务所合伙人律师刘郁武</w:t>
      </w:r>
    </w:p>
    <w:p w:rsidR="00561B49" w:rsidRDefault="00561B49" w:rsidP="00561B49">
      <w:pPr>
        <w:widowControl/>
        <w:shd w:val="clear" w:color="auto" w:fill="FFFFFF"/>
        <w:rPr>
          <w:rFonts w:ascii="仿宋_GB2312" w:eastAsia="仿宋_GB2312" w:hint="eastAsia"/>
          <w:sz w:val="32"/>
          <w:szCs w:val="32"/>
        </w:rPr>
      </w:pPr>
      <w:r w:rsidRPr="00523A96">
        <w:rPr>
          <w:rFonts w:ascii="仿宋_GB2312" w:eastAsia="仿宋_GB2312" w:hint="eastAsia"/>
          <w:sz w:val="32"/>
          <w:szCs w:val="32"/>
        </w:rPr>
        <w:t xml:space="preserve">          等等</w:t>
      </w:r>
    </w:p>
    <w:p w:rsidR="00561B49" w:rsidRPr="00B8045A" w:rsidRDefault="00561B49" w:rsidP="00561B49">
      <w:pPr>
        <w:widowControl/>
        <w:jc w:val="left"/>
        <w:rPr>
          <w:rFonts w:ascii="仿宋_GB2312" w:eastAsia="仿宋_GB2312"/>
          <w:sz w:val="32"/>
          <w:szCs w:val="32"/>
        </w:rPr>
      </w:pPr>
      <w:r>
        <w:rPr>
          <w:rFonts w:ascii="仿宋_GB2312" w:eastAsia="仿宋_GB2312"/>
          <w:sz w:val="32"/>
          <w:szCs w:val="32"/>
        </w:rPr>
        <w:br w:type="page"/>
      </w:r>
    </w:p>
    <w:p w:rsidR="00DE1891" w:rsidRPr="00AF2D2E" w:rsidRDefault="00AF2D2E" w:rsidP="00DE1891">
      <w:pPr>
        <w:widowControl/>
        <w:shd w:val="clear" w:color="auto" w:fill="FFFFFF"/>
        <w:rPr>
          <w:rFonts w:ascii="黑体" w:eastAsia="黑体" w:hAnsi="黑体"/>
          <w:sz w:val="32"/>
          <w:szCs w:val="32"/>
        </w:rPr>
      </w:pPr>
      <w:r w:rsidRPr="00AF2D2E">
        <w:rPr>
          <w:rFonts w:ascii="黑体" w:eastAsia="黑体" w:hAnsi="黑体" w:hint="eastAsia"/>
          <w:sz w:val="32"/>
          <w:szCs w:val="32"/>
        </w:rPr>
        <w:lastRenderedPageBreak/>
        <w:t>附件2</w:t>
      </w:r>
    </w:p>
    <w:p w:rsidR="00AF2D2E" w:rsidRDefault="00AF2D2E" w:rsidP="00DE1891">
      <w:pPr>
        <w:widowControl/>
        <w:shd w:val="clear" w:color="auto" w:fill="FFFFFF"/>
        <w:rPr>
          <w:rFonts w:ascii="仿宋_GB2312" w:eastAsia="仿宋_GB2312"/>
          <w:sz w:val="32"/>
          <w:szCs w:val="32"/>
        </w:rPr>
      </w:pPr>
    </w:p>
    <w:p w:rsidR="00AF2D2E" w:rsidRDefault="00AF2D2E" w:rsidP="00AF2D2E">
      <w:pPr>
        <w:widowControl/>
        <w:shd w:val="clear" w:color="auto" w:fill="FFFFFF"/>
        <w:jc w:val="center"/>
        <w:rPr>
          <w:rFonts w:ascii="方正小标宋简体" w:eastAsia="方正小标宋简体"/>
          <w:sz w:val="44"/>
          <w:szCs w:val="44"/>
        </w:rPr>
      </w:pPr>
      <w:r w:rsidRPr="00AF2D2E">
        <w:rPr>
          <w:rFonts w:ascii="方正小标宋简体" w:eastAsia="方正小标宋简体" w:hint="eastAsia"/>
          <w:sz w:val="44"/>
          <w:szCs w:val="44"/>
        </w:rPr>
        <w:t>报名回执</w:t>
      </w:r>
    </w:p>
    <w:tbl>
      <w:tblPr>
        <w:tblStyle w:val="a6"/>
        <w:tblW w:w="8522" w:type="dxa"/>
        <w:tblLayout w:type="fixed"/>
        <w:tblLook w:val="04A0"/>
      </w:tblPr>
      <w:tblGrid>
        <w:gridCol w:w="2376"/>
        <w:gridCol w:w="2552"/>
        <w:gridCol w:w="1276"/>
        <w:gridCol w:w="2318"/>
      </w:tblGrid>
      <w:tr w:rsidR="00AF2D2E" w:rsidTr="00AF2D2E">
        <w:trPr>
          <w:trHeight w:val="914"/>
        </w:trPr>
        <w:tc>
          <w:tcPr>
            <w:tcW w:w="2376" w:type="dxa"/>
          </w:tcPr>
          <w:p w:rsidR="00AF2D2E" w:rsidRDefault="00AF2D2E" w:rsidP="00854576">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单位名称</w:t>
            </w:r>
          </w:p>
        </w:tc>
        <w:tc>
          <w:tcPr>
            <w:tcW w:w="6146" w:type="dxa"/>
            <w:gridSpan w:val="3"/>
          </w:tcPr>
          <w:p w:rsidR="00AF2D2E" w:rsidRDefault="00AF2D2E" w:rsidP="00854576">
            <w:pPr>
              <w:spacing w:line="600" w:lineRule="exact"/>
              <w:rPr>
                <w:rFonts w:ascii="Times New Roman" w:eastAsia="仿宋_GB2312" w:hAnsi="Times New Roman" w:cs="仿宋_GB2312"/>
                <w:sz w:val="32"/>
                <w:szCs w:val="32"/>
              </w:rPr>
            </w:pPr>
          </w:p>
        </w:tc>
      </w:tr>
      <w:tr w:rsidR="00AF2D2E" w:rsidTr="00854576">
        <w:tc>
          <w:tcPr>
            <w:tcW w:w="2376" w:type="dxa"/>
          </w:tcPr>
          <w:p w:rsidR="00AF2D2E" w:rsidRDefault="00AF2D2E" w:rsidP="00854576">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参会人员姓名</w:t>
            </w:r>
          </w:p>
        </w:tc>
        <w:tc>
          <w:tcPr>
            <w:tcW w:w="2552" w:type="dxa"/>
          </w:tcPr>
          <w:p w:rsidR="00AF2D2E" w:rsidRDefault="00AF2D2E" w:rsidP="00854576">
            <w:pPr>
              <w:spacing w:line="600" w:lineRule="exact"/>
              <w:rPr>
                <w:rFonts w:ascii="Times New Roman" w:eastAsia="仿宋_GB2312" w:hAnsi="Times New Roman" w:cs="仿宋_GB2312"/>
                <w:sz w:val="32"/>
                <w:szCs w:val="32"/>
              </w:rPr>
            </w:pPr>
          </w:p>
        </w:tc>
        <w:tc>
          <w:tcPr>
            <w:tcW w:w="1276" w:type="dxa"/>
          </w:tcPr>
          <w:p w:rsidR="00AF2D2E" w:rsidRDefault="00AF2D2E" w:rsidP="00854576">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职务</w:t>
            </w:r>
          </w:p>
        </w:tc>
        <w:tc>
          <w:tcPr>
            <w:tcW w:w="2318" w:type="dxa"/>
          </w:tcPr>
          <w:p w:rsidR="00AF2D2E" w:rsidRDefault="00AF2D2E" w:rsidP="00854576">
            <w:pPr>
              <w:spacing w:line="600" w:lineRule="exact"/>
              <w:rPr>
                <w:rFonts w:ascii="Times New Roman" w:eastAsia="仿宋_GB2312" w:hAnsi="Times New Roman" w:cs="仿宋_GB2312"/>
                <w:sz w:val="32"/>
                <w:szCs w:val="32"/>
              </w:rPr>
            </w:pPr>
          </w:p>
        </w:tc>
      </w:tr>
      <w:tr w:rsidR="00AF2D2E" w:rsidTr="00854576">
        <w:tc>
          <w:tcPr>
            <w:tcW w:w="2376" w:type="dxa"/>
          </w:tcPr>
          <w:p w:rsidR="00AF2D2E" w:rsidRDefault="00AF2D2E" w:rsidP="00854576">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手机</w:t>
            </w:r>
          </w:p>
        </w:tc>
        <w:tc>
          <w:tcPr>
            <w:tcW w:w="2552" w:type="dxa"/>
            <w:tcBorders>
              <w:right w:val="single" w:sz="4" w:space="0" w:color="auto"/>
            </w:tcBorders>
          </w:tcPr>
          <w:p w:rsidR="00AF2D2E" w:rsidRDefault="00AF2D2E" w:rsidP="00854576">
            <w:pPr>
              <w:spacing w:line="600" w:lineRule="exact"/>
              <w:rPr>
                <w:rFonts w:ascii="Times New Roman" w:eastAsia="仿宋_GB2312" w:hAnsi="Times New Roman" w:cs="仿宋_GB2312"/>
                <w:sz w:val="32"/>
                <w:szCs w:val="32"/>
              </w:rPr>
            </w:pPr>
          </w:p>
        </w:tc>
        <w:tc>
          <w:tcPr>
            <w:tcW w:w="1276" w:type="dxa"/>
            <w:tcBorders>
              <w:left w:val="single" w:sz="4" w:space="0" w:color="auto"/>
              <w:right w:val="single" w:sz="4" w:space="0" w:color="auto"/>
            </w:tcBorders>
          </w:tcPr>
          <w:p w:rsidR="00AF2D2E" w:rsidRDefault="00AF2D2E" w:rsidP="00854576">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电话</w:t>
            </w:r>
          </w:p>
        </w:tc>
        <w:tc>
          <w:tcPr>
            <w:tcW w:w="2318" w:type="dxa"/>
            <w:tcBorders>
              <w:left w:val="single" w:sz="4" w:space="0" w:color="auto"/>
            </w:tcBorders>
          </w:tcPr>
          <w:p w:rsidR="00AF2D2E" w:rsidRDefault="00AF2D2E" w:rsidP="00854576">
            <w:pPr>
              <w:spacing w:line="600" w:lineRule="exact"/>
              <w:rPr>
                <w:rFonts w:ascii="Times New Roman" w:eastAsia="仿宋_GB2312" w:hAnsi="Times New Roman" w:cs="仿宋_GB2312"/>
                <w:sz w:val="32"/>
                <w:szCs w:val="32"/>
              </w:rPr>
            </w:pPr>
          </w:p>
        </w:tc>
      </w:tr>
      <w:tr w:rsidR="00AF2D2E" w:rsidTr="00854576">
        <w:tc>
          <w:tcPr>
            <w:tcW w:w="2376" w:type="dxa"/>
          </w:tcPr>
          <w:p w:rsidR="00AF2D2E" w:rsidRDefault="00AF2D2E" w:rsidP="00854576">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邮箱</w:t>
            </w:r>
          </w:p>
        </w:tc>
        <w:tc>
          <w:tcPr>
            <w:tcW w:w="2552" w:type="dxa"/>
            <w:tcBorders>
              <w:right w:val="single" w:sz="4" w:space="0" w:color="auto"/>
            </w:tcBorders>
          </w:tcPr>
          <w:p w:rsidR="00AF2D2E" w:rsidRDefault="00AF2D2E" w:rsidP="00854576">
            <w:pPr>
              <w:spacing w:line="600" w:lineRule="exact"/>
              <w:rPr>
                <w:rFonts w:ascii="Times New Roman" w:eastAsia="仿宋_GB2312" w:hAnsi="Times New Roman" w:cs="仿宋_GB2312"/>
                <w:sz w:val="32"/>
                <w:szCs w:val="32"/>
              </w:rPr>
            </w:pPr>
          </w:p>
        </w:tc>
        <w:tc>
          <w:tcPr>
            <w:tcW w:w="1276" w:type="dxa"/>
            <w:tcBorders>
              <w:left w:val="single" w:sz="4" w:space="0" w:color="auto"/>
              <w:right w:val="single" w:sz="4" w:space="0" w:color="auto"/>
            </w:tcBorders>
          </w:tcPr>
          <w:p w:rsidR="00AF2D2E" w:rsidRDefault="00AF2D2E" w:rsidP="00854576">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传真</w:t>
            </w:r>
          </w:p>
        </w:tc>
        <w:tc>
          <w:tcPr>
            <w:tcW w:w="2318" w:type="dxa"/>
            <w:tcBorders>
              <w:left w:val="single" w:sz="4" w:space="0" w:color="auto"/>
            </w:tcBorders>
          </w:tcPr>
          <w:p w:rsidR="00AF2D2E" w:rsidRDefault="00AF2D2E" w:rsidP="00854576">
            <w:pPr>
              <w:spacing w:line="600" w:lineRule="exact"/>
              <w:rPr>
                <w:rFonts w:ascii="Times New Roman" w:eastAsia="仿宋_GB2312" w:hAnsi="Times New Roman" w:cs="仿宋_GB2312"/>
                <w:sz w:val="32"/>
                <w:szCs w:val="32"/>
              </w:rPr>
            </w:pPr>
          </w:p>
        </w:tc>
      </w:tr>
      <w:tr w:rsidR="00AF2D2E" w:rsidTr="00854576">
        <w:tc>
          <w:tcPr>
            <w:tcW w:w="2376" w:type="dxa"/>
          </w:tcPr>
          <w:p w:rsidR="00AF2D2E" w:rsidRDefault="00AF2D2E" w:rsidP="00854576">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参会人员姓名</w:t>
            </w:r>
          </w:p>
        </w:tc>
        <w:tc>
          <w:tcPr>
            <w:tcW w:w="2552" w:type="dxa"/>
          </w:tcPr>
          <w:p w:rsidR="00AF2D2E" w:rsidRDefault="00AF2D2E" w:rsidP="00854576">
            <w:pPr>
              <w:spacing w:line="600" w:lineRule="exact"/>
              <w:rPr>
                <w:rFonts w:ascii="Times New Roman" w:eastAsia="仿宋_GB2312" w:hAnsi="Times New Roman" w:cs="仿宋_GB2312"/>
                <w:sz w:val="32"/>
                <w:szCs w:val="32"/>
              </w:rPr>
            </w:pPr>
          </w:p>
        </w:tc>
        <w:tc>
          <w:tcPr>
            <w:tcW w:w="1276" w:type="dxa"/>
          </w:tcPr>
          <w:p w:rsidR="00AF2D2E" w:rsidRDefault="00AF2D2E" w:rsidP="00854576">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职务</w:t>
            </w:r>
          </w:p>
        </w:tc>
        <w:tc>
          <w:tcPr>
            <w:tcW w:w="2318" w:type="dxa"/>
          </w:tcPr>
          <w:p w:rsidR="00AF2D2E" w:rsidRDefault="00AF2D2E" w:rsidP="00854576">
            <w:pPr>
              <w:spacing w:line="600" w:lineRule="exact"/>
              <w:rPr>
                <w:rFonts w:ascii="Times New Roman" w:eastAsia="仿宋_GB2312" w:hAnsi="Times New Roman" w:cs="仿宋_GB2312"/>
                <w:sz w:val="32"/>
                <w:szCs w:val="32"/>
              </w:rPr>
            </w:pPr>
          </w:p>
        </w:tc>
      </w:tr>
      <w:tr w:rsidR="00AF2D2E" w:rsidTr="00854576">
        <w:tc>
          <w:tcPr>
            <w:tcW w:w="2376" w:type="dxa"/>
          </w:tcPr>
          <w:p w:rsidR="00AF2D2E" w:rsidRDefault="00AF2D2E" w:rsidP="00854576">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手机</w:t>
            </w:r>
          </w:p>
        </w:tc>
        <w:tc>
          <w:tcPr>
            <w:tcW w:w="2552" w:type="dxa"/>
          </w:tcPr>
          <w:p w:rsidR="00AF2D2E" w:rsidRDefault="00AF2D2E" w:rsidP="00854576">
            <w:pPr>
              <w:spacing w:line="600" w:lineRule="exact"/>
              <w:rPr>
                <w:rFonts w:ascii="Times New Roman" w:eastAsia="仿宋_GB2312" w:hAnsi="Times New Roman" w:cs="仿宋_GB2312"/>
                <w:sz w:val="32"/>
                <w:szCs w:val="32"/>
              </w:rPr>
            </w:pPr>
          </w:p>
        </w:tc>
        <w:tc>
          <w:tcPr>
            <w:tcW w:w="1276" w:type="dxa"/>
          </w:tcPr>
          <w:p w:rsidR="00AF2D2E" w:rsidRDefault="00AF2D2E" w:rsidP="00854576">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电话</w:t>
            </w:r>
          </w:p>
        </w:tc>
        <w:tc>
          <w:tcPr>
            <w:tcW w:w="2318" w:type="dxa"/>
          </w:tcPr>
          <w:p w:rsidR="00AF2D2E" w:rsidRDefault="00AF2D2E" w:rsidP="00854576">
            <w:pPr>
              <w:spacing w:line="600" w:lineRule="exact"/>
              <w:rPr>
                <w:rFonts w:ascii="Times New Roman" w:eastAsia="仿宋_GB2312" w:hAnsi="Times New Roman" w:cs="仿宋_GB2312"/>
                <w:sz w:val="32"/>
                <w:szCs w:val="32"/>
              </w:rPr>
            </w:pPr>
          </w:p>
        </w:tc>
      </w:tr>
      <w:tr w:rsidR="00AF2D2E" w:rsidTr="00854576">
        <w:tc>
          <w:tcPr>
            <w:tcW w:w="2376" w:type="dxa"/>
          </w:tcPr>
          <w:p w:rsidR="00AF2D2E" w:rsidRDefault="00AF2D2E" w:rsidP="00854576">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邮箱</w:t>
            </w:r>
          </w:p>
        </w:tc>
        <w:tc>
          <w:tcPr>
            <w:tcW w:w="2552" w:type="dxa"/>
          </w:tcPr>
          <w:p w:rsidR="00AF2D2E" w:rsidRDefault="00AF2D2E" w:rsidP="00854576">
            <w:pPr>
              <w:spacing w:line="600" w:lineRule="exact"/>
              <w:rPr>
                <w:rFonts w:ascii="Times New Roman" w:eastAsia="仿宋_GB2312" w:hAnsi="Times New Roman" w:cs="仿宋_GB2312"/>
                <w:sz w:val="32"/>
                <w:szCs w:val="32"/>
              </w:rPr>
            </w:pPr>
          </w:p>
        </w:tc>
        <w:tc>
          <w:tcPr>
            <w:tcW w:w="1276" w:type="dxa"/>
          </w:tcPr>
          <w:p w:rsidR="00AF2D2E" w:rsidRDefault="00AF2D2E" w:rsidP="00854576">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传真</w:t>
            </w:r>
          </w:p>
        </w:tc>
        <w:tc>
          <w:tcPr>
            <w:tcW w:w="2318" w:type="dxa"/>
          </w:tcPr>
          <w:p w:rsidR="00AF2D2E" w:rsidRDefault="00AF2D2E" w:rsidP="00854576">
            <w:pPr>
              <w:spacing w:line="600" w:lineRule="exact"/>
              <w:rPr>
                <w:rFonts w:ascii="Times New Roman" w:eastAsia="仿宋_GB2312" w:hAnsi="Times New Roman" w:cs="仿宋_GB2312"/>
                <w:sz w:val="32"/>
                <w:szCs w:val="32"/>
              </w:rPr>
            </w:pPr>
          </w:p>
        </w:tc>
      </w:tr>
    </w:tbl>
    <w:p w:rsidR="00AF2D2E" w:rsidRPr="00AF2D2E" w:rsidRDefault="00AF2D2E" w:rsidP="00AF2D2E">
      <w:pPr>
        <w:widowControl/>
        <w:shd w:val="clear" w:color="auto" w:fill="FFFFFF"/>
        <w:jc w:val="center"/>
        <w:rPr>
          <w:rFonts w:ascii="方正小标宋简体" w:eastAsia="方正小标宋简体"/>
          <w:sz w:val="44"/>
          <w:szCs w:val="44"/>
        </w:rPr>
      </w:pPr>
    </w:p>
    <w:p w:rsidR="00003C97" w:rsidRPr="001F65BC" w:rsidRDefault="00003C97"/>
    <w:sectPr w:rsidR="00003C97" w:rsidRPr="001F65BC" w:rsidSect="00AF2D2E">
      <w:footerReference w:type="default" r:id="rId7"/>
      <w:pgSz w:w="11906" w:h="16838"/>
      <w:pgMar w:top="1440" w:right="1416"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B3A" w:rsidRDefault="00163B3A" w:rsidP="00DE1891">
      <w:r>
        <w:separator/>
      </w:r>
    </w:p>
  </w:endnote>
  <w:endnote w:type="continuationSeparator" w:id="0">
    <w:p w:rsidR="00163B3A" w:rsidRDefault="00163B3A" w:rsidP="00DE18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5913"/>
      <w:docPartObj>
        <w:docPartGallery w:val="Page Numbers (Bottom of Page)"/>
        <w:docPartUnique/>
      </w:docPartObj>
    </w:sdtPr>
    <w:sdtEndPr>
      <w:rPr>
        <w:rFonts w:ascii="宋体" w:eastAsia="宋体" w:hAnsi="宋体"/>
        <w:sz w:val="32"/>
        <w:szCs w:val="32"/>
      </w:rPr>
    </w:sdtEndPr>
    <w:sdtContent>
      <w:p w:rsidR="00854576" w:rsidRPr="00AF2D2E" w:rsidRDefault="00A753E9">
        <w:pPr>
          <w:pStyle w:val="a5"/>
          <w:jc w:val="right"/>
          <w:rPr>
            <w:rFonts w:ascii="宋体" w:eastAsia="宋体" w:hAnsi="宋体"/>
            <w:sz w:val="32"/>
            <w:szCs w:val="32"/>
          </w:rPr>
        </w:pPr>
        <w:r w:rsidRPr="00AF2D2E">
          <w:rPr>
            <w:rFonts w:ascii="宋体" w:eastAsia="宋体" w:hAnsi="宋体"/>
            <w:sz w:val="32"/>
            <w:szCs w:val="32"/>
          </w:rPr>
          <w:fldChar w:fldCharType="begin"/>
        </w:r>
        <w:r w:rsidR="00854576" w:rsidRPr="00AF2D2E">
          <w:rPr>
            <w:rFonts w:ascii="宋体" w:eastAsia="宋体" w:hAnsi="宋体"/>
            <w:sz w:val="32"/>
            <w:szCs w:val="32"/>
          </w:rPr>
          <w:instrText xml:space="preserve"> PAGE   \* MERGEFORMAT </w:instrText>
        </w:r>
        <w:r w:rsidRPr="00AF2D2E">
          <w:rPr>
            <w:rFonts w:ascii="宋体" w:eastAsia="宋体" w:hAnsi="宋体"/>
            <w:sz w:val="32"/>
            <w:szCs w:val="32"/>
          </w:rPr>
          <w:fldChar w:fldCharType="separate"/>
        </w:r>
        <w:r w:rsidR="00A67233" w:rsidRPr="00A67233">
          <w:rPr>
            <w:rFonts w:ascii="宋体" w:eastAsia="宋体" w:hAnsi="宋体"/>
            <w:noProof/>
            <w:sz w:val="32"/>
            <w:szCs w:val="32"/>
            <w:lang w:val="zh-CN"/>
          </w:rPr>
          <w:t>-</w:t>
        </w:r>
        <w:r w:rsidR="00A67233">
          <w:rPr>
            <w:rFonts w:ascii="宋体" w:eastAsia="宋体" w:hAnsi="宋体"/>
            <w:noProof/>
            <w:sz w:val="32"/>
            <w:szCs w:val="32"/>
          </w:rPr>
          <w:t xml:space="preserve"> 4 -</w:t>
        </w:r>
        <w:r w:rsidRPr="00AF2D2E">
          <w:rPr>
            <w:rFonts w:ascii="宋体" w:eastAsia="宋体" w:hAnsi="宋体"/>
            <w:sz w:val="32"/>
            <w:szCs w:val="32"/>
          </w:rPr>
          <w:fldChar w:fldCharType="end"/>
        </w:r>
      </w:p>
    </w:sdtContent>
  </w:sdt>
  <w:p w:rsidR="00854576" w:rsidRDefault="008545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B3A" w:rsidRDefault="00163B3A" w:rsidP="00DE1891">
      <w:r>
        <w:separator/>
      </w:r>
    </w:p>
  </w:footnote>
  <w:footnote w:type="continuationSeparator" w:id="0">
    <w:p w:rsidR="00163B3A" w:rsidRDefault="00163B3A" w:rsidP="00DE18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5BC"/>
    <w:rsid w:val="00003C97"/>
    <w:rsid w:val="00011CC0"/>
    <w:rsid w:val="00163B3A"/>
    <w:rsid w:val="001D2E25"/>
    <w:rsid w:val="001F65BC"/>
    <w:rsid w:val="002D0366"/>
    <w:rsid w:val="00336011"/>
    <w:rsid w:val="003E0B91"/>
    <w:rsid w:val="0040436D"/>
    <w:rsid w:val="004D35E2"/>
    <w:rsid w:val="0051437B"/>
    <w:rsid w:val="00561B49"/>
    <w:rsid w:val="00765B71"/>
    <w:rsid w:val="00854576"/>
    <w:rsid w:val="008C35BD"/>
    <w:rsid w:val="00905885"/>
    <w:rsid w:val="00A45DD3"/>
    <w:rsid w:val="00A67233"/>
    <w:rsid w:val="00A753E9"/>
    <w:rsid w:val="00AF2D2E"/>
    <w:rsid w:val="00DE1891"/>
    <w:rsid w:val="00F608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65BC"/>
    <w:rPr>
      <w:color w:val="0000FF" w:themeColor="hyperlink"/>
      <w:u w:val="single"/>
    </w:rPr>
  </w:style>
  <w:style w:type="paragraph" w:styleId="a4">
    <w:name w:val="header"/>
    <w:basedOn w:val="a"/>
    <w:link w:val="Char"/>
    <w:uiPriority w:val="99"/>
    <w:semiHidden/>
    <w:unhideWhenUsed/>
    <w:rsid w:val="00DE18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E1891"/>
    <w:rPr>
      <w:sz w:val="18"/>
      <w:szCs w:val="18"/>
    </w:rPr>
  </w:style>
  <w:style w:type="paragraph" w:styleId="a5">
    <w:name w:val="footer"/>
    <w:basedOn w:val="a"/>
    <w:link w:val="Char0"/>
    <w:uiPriority w:val="99"/>
    <w:unhideWhenUsed/>
    <w:rsid w:val="00DE1891"/>
    <w:pPr>
      <w:tabs>
        <w:tab w:val="center" w:pos="4153"/>
        <w:tab w:val="right" w:pos="8306"/>
      </w:tabs>
      <w:snapToGrid w:val="0"/>
      <w:jc w:val="left"/>
    </w:pPr>
    <w:rPr>
      <w:sz w:val="18"/>
      <w:szCs w:val="18"/>
    </w:rPr>
  </w:style>
  <w:style w:type="character" w:customStyle="1" w:styleId="Char0">
    <w:name w:val="页脚 Char"/>
    <w:basedOn w:val="a0"/>
    <w:link w:val="a5"/>
    <w:uiPriority w:val="99"/>
    <w:rsid w:val="00DE1891"/>
    <w:rPr>
      <w:sz w:val="18"/>
      <w:szCs w:val="18"/>
    </w:rPr>
  </w:style>
  <w:style w:type="table" w:styleId="a6">
    <w:name w:val="Table Grid"/>
    <w:basedOn w:val="a1"/>
    <w:uiPriority w:val="39"/>
    <w:rsid w:val="00AF2D2E"/>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ouxiaoxue@ccoic.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李远子</dc:creator>
  <cp:lastModifiedBy>邹晓雪</cp:lastModifiedBy>
  <cp:revision>11</cp:revision>
  <dcterms:created xsi:type="dcterms:W3CDTF">2018-02-11T08:18:00Z</dcterms:created>
  <dcterms:modified xsi:type="dcterms:W3CDTF">2018-02-26T06:36:00Z</dcterms:modified>
</cp:coreProperties>
</file>