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3" w:rsidRDefault="00AE1883">
      <w:pPr>
        <w:spacing w:line="240" w:lineRule="auto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附件二：</w:t>
      </w:r>
    </w:p>
    <w:p w:rsidR="003035D3" w:rsidRDefault="00AE1883">
      <w:pPr>
        <w:spacing w:line="240" w:lineRule="auto"/>
        <w:jc w:val="center"/>
        <w:rPr>
          <w:rFonts w:ascii="仿宋_GB2312" w:eastAsia="仿宋_GB2312" w:hAnsi="宋体" w:cs="宋体"/>
          <w:b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0"/>
          <w:szCs w:val="30"/>
        </w:rPr>
        <w:t>报名回执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394"/>
        <w:gridCol w:w="2125"/>
        <w:gridCol w:w="2268"/>
      </w:tblGrid>
      <w:tr w:rsidR="003035D3">
        <w:trPr>
          <w:trHeight w:val="447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3035D3" w:rsidRDefault="00AE188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0"/>
              </w:rPr>
              <w:t>姓名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035D3" w:rsidRDefault="00AE188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0"/>
              </w:rPr>
              <w:t>机构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035D3" w:rsidRDefault="00AE188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0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5D3" w:rsidRDefault="00AE1883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0"/>
              </w:rPr>
              <w:t>联系电话</w:t>
            </w:r>
          </w:p>
        </w:tc>
      </w:tr>
      <w:tr w:rsidR="003035D3">
        <w:trPr>
          <w:trHeight w:val="638"/>
          <w:jc w:val="center"/>
        </w:trPr>
        <w:tc>
          <w:tcPr>
            <w:tcW w:w="1251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94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5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5D3">
        <w:trPr>
          <w:trHeight w:val="625"/>
          <w:jc w:val="center"/>
        </w:trPr>
        <w:tc>
          <w:tcPr>
            <w:tcW w:w="1251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94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5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5D3">
        <w:trPr>
          <w:trHeight w:val="638"/>
          <w:jc w:val="center"/>
        </w:trPr>
        <w:tc>
          <w:tcPr>
            <w:tcW w:w="1251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94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5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3035D3">
        <w:trPr>
          <w:trHeight w:val="638"/>
          <w:jc w:val="center"/>
        </w:trPr>
        <w:tc>
          <w:tcPr>
            <w:tcW w:w="1251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394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25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3035D3" w:rsidRDefault="003035D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3035D3" w:rsidRDefault="003035D3">
      <w:pPr>
        <w:rPr>
          <w:rFonts w:ascii="仿宋_GB2312" w:eastAsia="仿宋_GB2312" w:hAnsi="宋体" w:cs="宋体"/>
          <w:color w:val="333333"/>
          <w:kern w:val="0"/>
          <w:sz w:val="28"/>
          <w:szCs w:val="30"/>
        </w:rPr>
      </w:pPr>
    </w:p>
    <w:p w:rsidR="003035D3" w:rsidRDefault="003035D3">
      <w:pPr>
        <w:rPr>
          <w:rFonts w:ascii="仿宋_GB2312" w:eastAsia="仿宋_GB2312" w:hAnsi="宋体" w:cs="宋体"/>
          <w:color w:val="333333"/>
          <w:kern w:val="0"/>
          <w:sz w:val="28"/>
          <w:szCs w:val="30"/>
        </w:rPr>
      </w:pPr>
    </w:p>
    <w:p w:rsidR="003035D3" w:rsidRDefault="00AE1883">
      <w:pPr>
        <w:spacing w:line="30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30"/>
        </w:rPr>
        <w:t>注：</w:t>
      </w:r>
      <w:r>
        <w:rPr>
          <w:rFonts w:ascii="仿宋_GB2312" w:eastAsia="仿宋_GB2312" w:hint="eastAsia"/>
          <w:sz w:val="28"/>
          <w:szCs w:val="30"/>
        </w:rPr>
        <w:t>请于</w:t>
      </w:r>
      <w:r>
        <w:rPr>
          <w:rFonts w:ascii="仿宋_GB2312" w:eastAsia="仿宋_GB2312" w:hint="eastAsia"/>
          <w:b/>
          <w:sz w:val="28"/>
          <w:szCs w:val="30"/>
        </w:rPr>
        <w:t>2017年</w:t>
      </w:r>
      <w:r w:rsidR="00CD4345">
        <w:rPr>
          <w:rFonts w:ascii="仿宋_GB2312" w:eastAsia="仿宋_GB2312" w:hint="eastAsia"/>
          <w:b/>
          <w:sz w:val="28"/>
          <w:szCs w:val="30"/>
        </w:rPr>
        <w:t>4</w:t>
      </w:r>
      <w:r>
        <w:rPr>
          <w:rFonts w:ascii="仿宋_GB2312" w:eastAsia="仿宋_GB2312" w:hint="eastAsia"/>
          <w:b/>
          <w:sz w:val="28"/>
          <w:szCs w:val="30"/>
        </w:rPr>
        <w:t>月</w:t>
      </w:r>
      <w:r w:rsidR="00CD4345">
        <w:rPr>
          <w:rFonts w:ascii="仿宋_GB2312" w:eastAsia="仿宋_GB2312" w:hint="eastAsia"/>
          <w:b/>
          <w:sz w:val="28"/>
          <w:szCs w:val="30"/>
        </w:rPr>
        <w:t>6</w:t>
      </w:r>
      <w:r>
        <w:rPr>
          <w:rFonts w:ascii="仿宋_GB2312" w:eastAsia="仿宋_GB2312" w:hint="eastAsia"/>
          <w:b/>
          <w:sz w:val="28"/>
          <w:szCs w:val="30"/>
        </w:rPr>
        <w:t>日17：00</w:t>
      </w:r>
      <w:r>
        <w:rPr>
          <w:rFonts w:ascii="仿宋_GB2312" w:eastAsia="仿宋_GB2312" w:hint="eastAsia"/>
          <w:b/>
          <w:bCs/>
          <w:sz w:val="28"/>
          <w:szCs w:val="30"/>
        </w:rPr>
        <w:t>前</w:t>
      </w:r>
      <w:r>
        <w:rPr>
          <w:rFonts w:ascii="仿宋_GB2312" w:eastAsia="仿宋_GB2312" w:hint="eastAsia"/>
          <w:sz w:val="28"/>
          <w:szCs w:val="30"/>
        </w:rPr>
        <w:t>将回执发送至</w:t>
      </w:r>
      <w:r w:rsidR="00C61FA1">
        <w:rPr>
          <w:rFonts w:ascii="仿宋_GB2312" w:eastAsia="仿宋_GB2312" w:hint="eastAsia"/>
          <w:sz w:val="28"/>
          <w:szCs w:val="30"/>
        </w:rPr>
        <w:t>yangshuchun</w:t>
      </w:r>
      <w:r>
        <w:rPr>
          <w:rFonts w:ascii="仿宋_GB2312" w:eastAsia="仿宋_GB2312" w:hint="eastAsia"/>
          <w:sz w:val="28"/>
          <w:szCs w:val="30"/>
        </w:rPr>
        <w:t xml:space="preserve">@chinaratings.com.cn </w:t>
      </w:r>
      <w:bookmarkStart w:id="0" w:name="_GoBack"/>
      <w:bookmarkEnd w:id="0"/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>
      <w:pPr>
        <w:spacing w:line="300" w:lineRule="exact"/>
        <w:rPr>
          <w:rFonts w:ascii="仿宋_GB2312" w:eastAsia="仿宋_GB2312"/>
          <w:sz w:val="28"/>
          <w:szCs w:val="30"/>
        </w:rPr>
      </w:pPr>
    </w:p>
    <w:p w:rsidR="003035D3" w:rsidRDefault="003035D3"/>
    <w:p w:rsidR="003035D3" w:rsidRDefault="003035D3"/>
    <w:sectPr w:rsidR="00303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30" w:rsidRDefault="00CA0030" w:rsidP="00874A87">
      <w:pPr>
        <w:spacing w:line="240" w:lineRule="auto"/>
      </w:pPr>
      <w:r>
        <w:separator/>
      </w:r>
    </w:p>
  </w:endnote>
  <w:endnote w:type="continuationSeparator" w:id="0">
    <w:p w:rsidR="00CA0030" w:rsidRDefault="00CA0030" w:rsidP="00874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30" w:rsidRDefault="00CA0030" w:rsidP="00874A87">
      <w:pPr>
        <w:spacing w:line="240" w:lineRule="auto"/>
      </w:pPr>
      <w:r>
        <w:separator/>
      </w:r>
    </w:p>
  </w:footnote>
  <w:footnote w:type="continuationSeparator" w:id="0">
    <w:p w:rsidR="00CA0030" w:rsidRDefault="00CA0030" w:rsidP="00874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8478A"/>
    <w:rsid w:val="00165DCA"/>
    <w:rsid w:val="003035D3"/>
    <w:rsid w:val="005C01CB"/>
    <w:rsid w:val="007D2D36"/>
    <w:rsid w:val="0080797F"/>
    <w:rsid w:val="00874A87"/>
    <w:rsid w:val="00A23784"/>
    <w:rsid w:val="00AE1883"/>
    <w:rsid w:val="00C61FA1"/>
    <w:rsid w:val="00CA0030"/>
    <w:rsid w:val="00CB54B3"/>
    <w:rsid w:val="00CD4345"/>
    <w:rsid w:val="00FF4326"/>
    <w:rsid w:val="01426D09"/>
    <w:rsid w:val="40A8478A"/>
    <w:rsid w:val="52A95E72"/>
    <w:rsid w:val="713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70" w:after="165"/>
      <w:outlineLvl w:val="0"/>
    </w:pPr>
    <w:rPr>
      <w:rFonts w:ascii="Times New Roman" w:hAnsi="Times New Roman"/>
      <w:b/>
      <w:color w:val="0000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A8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74A8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A8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exact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70" w:after="165"/>
      <w:outlineLvl w:val="0"/>
    </w:pPr>
    <w:rPr>
      <w:rFonts w:ascii="Times New Roman" w:hAnsi="Times New Roman"/>
      <w:b/>
      <w:color w:val="000000"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7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4A8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74A8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4A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jianingfang</dc:creator>
  <cp:lastModifiedBy>马攀</cp:lastModifiedBy>
  <cp:revision>9</cp:revision>
  <dcterms:created xsi:type="dcterms:W3CDTF">2017-03-23T09:05:00Z</dcterms:created>
  <dcterms:modified xsi:type="dcterms:W3CDTF">2017-03-28T08:16:00Z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